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9E0" w:rsidRDefault="00E009E0" w:rsidP="0042718A">
      <w:pPr>
        <w:tabs>
          <w:tab w:val="left" w:pos="8080"/>
        </w:tabs>
        <w:ind w:left="3540" w:right="-851"/>
        <w:rPr>
          <w:rFonts w:ascii="Verdana" w:hAnsi="Verdana"/>
          <w:b/>
          <w:sz w:val="28"/>
          <w:szCs w:val="28"/>
        </w:rPr>
      </w:pPr>
      <w:bookmarkStart w:id="0" w:name="_GoBack"/>
      <w:bookmarkEnd w:id="0"/>
    </w:p>
    <w:p w:rsidR="0042718A" w:rsidRDefault="00CD4429" w:rsidP="00CD4429">
      <w:pPr>
        <w:tabs>
          <w:tab w:val="left" w:pos="8080"/>
        </w:tabs>
        <w:ind w:right="-851"/>
        <w:rPr>
          <w:rFonts w:ascii="Verdana" w:hAnsi="Verdana"/>
          <w:b/>
          <w:sz w:val="56"/>
          <w:szCs w:val="56"/>
        </w:rPr>
      </w:pPr>
      <w:r>
        <w:rPr>
          <w:rFonts w:ascii="Verdana" w:hAnsi="Verdana"/>
          <w:b/>
          <w:sz w:val="56"/>
          <w:szCs w:val="56"/>
        </w:rPr>
        <w:t xml:space="preserve">                 </w:t>
      </w:r>
      <w:r w:rsidR="0042718A" w:rsidRPr="0042718A">
        <w:rPr>
          <w:rFonts w:ascii="Verdana" w:hAnsi="Verdana"/>
          <w:b/>
          <w:noProof/>
          <w:sz w:val="56"/>
          <w:szCs w:val="56"/>
          <w:lang w:eastAsia="fr-FR"/>
        </w:rPr>
        <w:drawing>
          <wp:inline distT="0" distB="0" distL="0" distR="0">
            <wp:extent cx="1813560" cy="1985409"/>
            <wp:effectExtent l="0" t="0" r="0" b="0"/>
            <wp:docPr id="4" name="Image 4" descr="C:\Users\philippe\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ippe\Desk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681" cy="1992110"/>
                    </a:xfrm>
                    <a:prstGeom prst="rect">
                      <a:avLst/>
                    </a:prstGeom>
                    <a:noFill/>
                    <a:ln>
                      <a:noFill/>
                    </a:ln>
                  </pic:spPr>
                </pic:pic>
              </a:graphicData>
            </a:graphic>
          </wp:inline>
        </w:drawing>
      </w:r>
    </w:p>
    <w:p w:rsidR="0042718A" w:rsidRDefault="0042718A" w:rsidP="0042718A">
      <w:pPr>
        <w:tabs>
          <w:tab w:val="left" w:pos="8080"/>
        </w:tabs>
        <w:ind w:right="-851"/>
        <w:jc w:val="center"/>
        <w:rPr>
          <w:rFonts w:ascii="Verdana" w:hAnsi="Verdana"/>
          <w:b/>
          <w:sz w:val="56"/>
          <w:szCs w:val="56"/>
        </w:rPr>
      </w:pPr>
    </w:p>
    <w:p w:rsidR="0042718A" w:rsidRDefault="0042718A" w:rsidP="0042718A">
      <w:pPr>
        <w:tabs>
          <w:tab w:val="left" w:pos="8080"/>
        </w:tabs>
        <w:ind w:right="-851"/>
        <w:rPr>
          <w:rFonts w:ascii="Verdana" w:hAnsi="Verdana"/>
          <w:b/>
          <w:sz w:val="56"/>
          <w:szCs w:val="56"/>
        </w:rPr>
      </w:pPr>
      <w:r>
        <w:rPr>
          <w:rFonts w:ascii="Verdana" w:hAnsi="Verdana"/>
          <w:b/>
          <w:sz w:val="56"/>
          <w:szCs w:val="56"/>
        </w:rPr>
        <w:t xml:space="preserve">                  RAPPORT</w:t>
      </w:r>
    </w:p>
    <w:p w:rsidR="008206CA" w:rsidRPr="0042718A" w:rsidRDefault="0042718A" w:rsidP="0042718A">
      <w:pPr>
        <w:pStyle w:val="Sansinterligne"/>
        <w:ind w:left="851"/>
        <w:jc w:val="center"/>
        <w:rPr>
          <w:rFonts w:ascii="Verdana" w:hAnsi="Verdana"/>
          <w:b/>
          <w:sz w:val="52"/>
          <w:szCs w:val="52"/>
        </w:rPr>
      </w:pPr>
      <w:r w:rsidRPr="0042718A">
        <w:rPr>
          <w:rFonts w:ascii="Verdana" w:hAnsi="Verdana"/>
          <w:b/>
          <w:sz w:val="52"/>
          <w:szCs w:val="52"/>
        </w:rPr>
        <w:t xml:space="preserve">SUR LES ORIENTATIONS       </w:t>
      </w:r>
      <w:r>
        <w:rPr>
          <w:rFonts w:ascii="Verdana" w:hAnsi="Verdana"/>
          <w:b/>
          <w:sz w:val="52"/>
          <w:szCs w:val="52"/>
        </w:rPr>
        <w:t xml:space="preserve">       </w:t>
      </w:r>
      <w:r w:rsidRPr="0042718A">
        <w:rPr>
          <w:rFonts w:ascii="Verdana" w:hAnsi="Verdana"/>
          <w:b/>
          <w:sz w:val="52"/>
          <w:szCs w:val="52"/>
        </w:rPr>
        <w:t>BUDGETAIRES 2019</w:t>
      </w:r>
    </w:p>
    <w:p w:rsidR="00E009E0" w:rsidRDefault="00E009E0" w:rsidP="00B115E7">
      <w:pPr>
        <w:ind w:left="851" w:right="-851"/>
        <w:rPr>
          <w:rFonts w:ascii="Verdana" w:hAnsi="Verdana"/>
          <w:b/>
          <w:sz w:val="28"/>
          <w:szCs w:val="28"/>
        </w:rPr>
      </w:pPr>
    </w:p>
    <w:p w:rsidR="00E009E0" w:rsidRDefault="00E009E0" w:rsidP="00B115E7">
      <w:pPr>
        <w:ind w:left="851" w:right="-851"/>
        <w:rPr>
          <w:rFonts w:ascii="Verdana" w:hAnsi="Verdana"/>
          <w:b/>
          <w:sz w:val="28"/>
          <w:szCs w:val="28"/>
        </w:rPr>
      </w:pPr>
    </w:p>
    <w:sdt>
      <w:sdtPr>
        <w:rPr>
          <w:rFonts w:ascii="Verdana" w:hAnsi="Verdana"/>
          <w:b/>
          <w:sz w:val="28"/>
          <w:szCs w:val="28"/>
        </w:rPr>
        <w:id w:val="-1784333322"/>
        <w:docPartObj>
          <w:docPartGallery w:val="Cover Pages"/>
          <w:docPartUnique/>
        </w:docPartObj>
      </w:sdtPr>
      <w:sdtEndPr/>
      <w:sdtContent>
        <w:p w:rsidR="0042718A" w:rsidRDefault="00B115E7" w:rsidP="00B115E7">
          <w:pPr>
            <w:ind w:left="851" w:right="-851"/>
            <w:rPr>
              <w:rFonts w:ascii="Verdana" w:hAnsi="Verdana"/>
              <w:b/>
              <w:sz w:val="28"/>
              <w:szCs w:val="28"/>
            </w:rPr>
          </w:pPr>
          <w:r>
            <w:rPr>
              <w:rFonts w:ascii="Verdana" w:hAnsi="Verdana"/>
              <w:b/>
              <w:sz w:val="28"/>
              <w:szCs w:val="28"/>
            </w:rPr>
            <w:t xml:space="preserve">                    </w:t>
          </w:r>
        </w:p>
        <w:p w:rsidR="0042718A" w:rsidRDefault="0042718A" w:rsidP="00B115E7">
          <w:pPr>
            <w:ind w:left="851" w:right="-851"/>
            <w:rPr>
              <w:rFonts w:ascii="Verdana" w:hAnsi="Verdana"/>
              <w:b/>
              <w:sz w:val="28"/>
              <w:szCs w:val="28"/>
            </w:rPr>
          </w:pPr>
        </w:p>
        <w:p w:rsidR="0042718A" w:rsidRDefault="0042718A" w:rsidP="00B115E7">
          <w:pPr>
            <w:ind w:left="851" w:right="-851"/>
            <w:rPr>
              <w:rFonts w:ascii="Verdana" w:hAnsi="Verdana"/>
              <w:b/>
              <w:sz w:val="28"/>
              <w:szCs w:val="28"/>
            </w:rPr>
          </w:pPr>
        </w:p>
        <w:p w:rsidR="00CD03C9" w:rsidRDefault="0042718A" w:rsidP="0042718A">
          <w:pPr>
            <w:ind w:left="851" w:right="-851"/>
            <w:rPr>
              <w:rFonts w:ascii="Verdana" w:hAnsi="Verdana"/>
              <w:b/>
              <w:sz w:val="28"/>
              <w:szCs w:val="28"/>
            </w:rPr>
          </w:pPr>
          <w:r>
            <w:rPr>
              <w:rFonts w:ascii="Verdana" w:hAnsi="Verdana"/>
              <w:b/>
              <w:sz w:val="28"/>
              <w:szCs w:val="28"/>
            </w:rPr>
            <w:t xml:space="preserve">        Conseil Municipal du 11 Février 2019</w:t>
          </w:r>
          <w:r w:rsidR="00B115E7">
            <w:rPr>
              <w:rFonts w:ascii="Verdana" w:hAnsi="Verdana"/>
              <w:b/>
              <w:sz w:val="28"/>
              <w:szCs w:val="28"/>
            </w:rPr>
            <w:t xml:space="preserve">          </w:t>
          </w:r>
          <w:r w:rsidR="00FF00E3">
            <w:rPr>
              <w:rFonts w:ascii="Verdana" w:hAnsi="Verdana"/>
              <w:b/>
              <w:sz w:val="28"/>
              <w:szCs w:val="28"/>
            </w:rPr>
            <w:br w:type="page"/>
          </w:r>
        </w:p>
      </w:sdtContent>
    </w:sdt>
    <w:p w:rsidR="005B5705" w:rsidRDefault="00CD03C9" w:rsidP="00314473">
      <w:pPr>
        <w:ind w:left="851" w:right="-567"/>
        <w:jc w:val="center"/>
        <w:rPr>
          <w:rFonts w:ascii="Verdana" w:hAnsi="Verdana"/>
          <w:b/>
          <w:sz w:val="28"/>
          <w:szCs w:val="28"/>
        </w:rPr>
      </w:pPr>
      <w:r>
        <w:rPr>
          <w:rFonts w:ascii="Verdana" w:hAnsi="Verdana"/>
          <w:b/>
          <w:sz w:val="28"/>
          <w:szCs w:val="28"/>
        </w:rPr>
        <w:lastRenderedPageBreak/>
        <w:t>RAPPORT SUR L</w:t>
      </w:r>
      <w:r w:rsidR="006231C7">
        <w:rPr>
          <w:rFonts w:ascii="Verdana" w:hAnsi="Verdana"/>
          <w:b/>
          <w:sz w:val="28"/>
          <w:szCs w:val="28"/>
        </w:rPr>
        <w:t>ES ORIENTATIONS BUDGETAIRES 2019</w:t>
      </w:r>
    </w:p>
    <w:p w:rsidR="00FF00E3" w:rsidRPr="00FF00E3" w:rsidRDefault="00FF00E3" w:rsidP="00314473">
      <w:pPr>
        <w:pStyle w:val="Paragraphedeliste"/>
        <w:ind w:left="851" w:right="-567"/>
        <w:jc w:val="both"/>
        <w:rPr>
          <w:rFonts w:ascii="Verdana" w:hAnsi="Verdana"/>
          <w:b/>
          <w:u w:val="single"/>
        </w:rPr>
      </w:pPr>
    </w:p>
    <w:p w:rsidR="008E42D7" w:rsidRDefault="008E42D7" w:rsidP="008E42D7">
      <w:pPr>
        <w:pStyle w:val="Paragraphedeliste"/>
        <w:ind w:left="851" w:right="-567"/>
        <w:jc w:val="both"/>
        <w:rPr>
          <w:rFonts w:ascii="Verdana" w:hAnsi="Verdana"/>
          <w:b/>
          <w:u w:val="single"/>
        </w:rPr>
      </w:pPr>
    </w:p>
    <w:p w:rsidR="008E42D7" w:rsidRDefault="008E42D7" w:rsidP="008E42D7">
      <w:pPr>
        <w:pStyle w:val="Paragraphedeliste"/>
        <w:ind w:left="851" w:right="-567"/>
        <w:jc w:val="both"/>
        <w:rPr>
          <w:rFonts w:ascii="Verdana" w:hAnsi="Verdana"/>
          <w:b/>
          <w:u w:val="single"/>
        </w:rPr>
      </w:pPr>
    </w:p>
    <w:p w:rsidR="00A954E9" w:rsidRPr="00FF00E3" w:rsidRDefault="00FF00E3" w:rsidP="00314473">
      <w:pPr>
        <w:pStyle w:val="Paragraphedeliste"/>
        <w:numPr>
          <w:ilvl w:val="0"/>
          <w:numId w:val="2"/>
        </w:numPr>
        <w:ind w:left="851" w:right="-567"/>
        <w:jc w:val="both"/>
        <w:rPr>
          <w:rFonts w:ascii="Verdana" w:hAnsi="Verdana"/>
          <w:b/>
          <w:u w:val="single"/>
        </w:rPr>
      </w:pPr>
      <w:r>
        <w:rPr>
          <w:rFonts w:ascii="Verdana" w:hAnsi="Verdana"/>
          <w:b/>
          <w:u w:val="single"/>
        </w:rPr>
        <w:t>LE CONTEXTE NATIONAL ET LE PROJET DE LOI DE</w:t>
      </w:r>
      <w:r w:rsidR="006231C7">
        <w:rPr>
          <w:rFonts w:ascii="Verdana" w:hAnsi="Verdana"/>
          <w:b/>
          <w:u w:val="single"/>
        </w:rPr>
        <w:t xml:space="preserve"> FINANCES 2019</w:t>
      </w:r>
    </w:p>
    <w:p w:rsidR="00B211CA" w:rsidRDefault="00B211CA" w:rsidP="00314473">
      <w:pPr>
        <w:pStyle w:val="Paragraphedeliste"/>
        <w:ind w:left="851" w:right="-567"/>
        <w:jc w:val="both"/>
        <w:rPr>
          <w:rFonts w:ascii="Verdana" w:hAnsi="Verdana"/>
        </w:rPr>
      </w:pPr>
    </w:p>
    <w:p w:rsidR="006231C7" w:rsidRDefault="006231C7" w:rsidP="00314473">
      <w:pPr>
        <w:pStyle w:val="Paragraphedeliste"/>
        <w:ind w:left="851" w:right="-567"/>
        <w:jc w:val="both"/>
        <w:rPr>
          <w:rStyle w:val="Accentuation"/>
          <w:rFonts w:ascii="Verdana" w:hAnsi="Verdana"/>
          <w:i w:val="0"/>
        </w:rPr>
      </w:pPr>
      <w:r w:rsidRPr="006231C7">
        <w:rPr>
          <w:rStyle w:val="Accentuation"/>
          <w:rFonts w:ascii="Verdana" w:hAnsi="Verdana"/>
          <w:i w:val="0"/>
        </w:rPr>
        <w:t>Le ministre de l’économie et des finances et le ministre de l’action et des comptes publics ont présenté le projet de loi de finances pour 2019. Ce budget 2019</w:t>
      </w:r>
      <w:r w:rsidR="00365812">
        <w:rPr>
          <w:rStyle w:val="Accentuation"/>
          <w:rFonts w:ascii="Verdana" w:hAnsi="Verdana"/>
          <w:i w:val="0"/>
        </w:rPr>
        <w:t xml:space="preserve"> est celui des engagements annoncés</w:t>
      </w:r>
      <w:r w:rsidRPr="006231C7">
        <w:rPr>
          <w:rStyle w:val="Accentuation"/>
          <w:rFonts w:ascii="Verdana" w:hAnsi="Verdana"/>
          <w:i w:val="0"/>
        </w:rPr>
        <w:t xml:space="preserve"> en matière de redressement des comptes publics, avec un déficit public </w:t>
      </w:r>
      <w:r w:rsidR="00365812">
        <w:rPr>
          <w:rStyle w:val="Accentuation"/>
          <w:rFonts w:ascii="Verdana" w:hAnsi="Verdana"/>
          <w:i w:val="0"/>
        </w:rPr>
        <w:t xml:space="preserve">prévu </w:t>
      </w:r>
      <w:r w:rsidRPr="006231C7">
        <w:rPr>
          <w:rStyle w:val="Accentuation"/>
          <w:rFonts w:ascii="Verdana" w:hAnsi="Verdana"/>
          <w:i w:val="0"/>
        </w:rPr>
        <w:t xml:space="preserve">à 1,9 % en 2019 – qui atteint 2,8 % en raison de la transformation de 20 milliards d’euros de crédit d’impôt pour la compétitivité et l’emploi (CICE) en baisse de cotisations sociales – </w:t>
      </w:r>
      <w:r w:rsidRPr="006231C7">
        <w:rPr>
          <w:rStyle w:val="Accentuation"/>
          <w:rFonts w:ascii="Verdana" w:hAnsi="Verdana"/>
          <w:b/>
          <w:i w:val="0"/>
        </w:rPr>
        <w:t>et une évolution de la dépense publique stable en 2018 et maîtrisée à 0,6 % en</w:t>
      </w:r>
      <w:r w:rsidRPr="006231C7">
        <w:rPr>
          <w:rStyle w:val="Accentuation"/>
          <w:rFonts w:ascii="Verdana" w:hAnsi="Verdana"/>
          <w:i w:val="0"/>
        </w:rPr>
        <w:t xml:space="preserve"> </w:t>
      </w:r>
      <w:r w:rsidRPr="006231C7">
        <w:rPr>
          <w:rStyle w:val="Accentuation"/>
          <w:rFonts w:ascii="Verdana" w:hAnsi="Verdana"/>
          <w:b/>
          <w:i w:val="0"/>
        </w:rPr>
        <w:t>volume en 2019</w:t>
      </w:r>
      <w:r w:rsidRPr="006231C7">
        <w:rPr>
          <w:rStyle w:val="Accentuation"/>
          <w:rFonts w:ascii="Verdana" w:hAnsi="Verdana"/>
          <w:i w:val="0"/>
        </w:rPr>
        <w:t xml:space="preserve"> – après 1,4 % en 2017. </w:t>
      </w:r>
    </w:p>
    <w:p w:rsidR="006231C7" w:rsidRDefault="00365812" w:rsidP="00314473">
      <w:pPr>
        <w:pStyle w:val="Paragraphedeliste"/>
        <w:ind w:left="851" w:right="-567"/>
        <w:jc w:val="both"/>
        <w:rPr>
          <w:rStyle w:val="Accentuation"/>
          <w:rFonts w:ascii="Verdana" w:hAnsi="Verdana"/>
          <w:i w:val="0"/>
        </w:rPr>
      </w:pPr>
      <w:r>
        <w:rPr>
          <w:rStyle w:val="Accentuation"/>
          <w:rFonts w:ascii="Verdana" w:hAnsi="Verdana"/>
          <w:i w:val="0"/>
        </w:rPr>
        <w:t xml:space="preserve">L’objectif </w:t>
      </w:r>
      <w:r w:rsidR="006231C7" w:rsidRPr="006231C7">
        <w:rPr>
          <w:rStyle w:val="Accentuation"/>
          <w:rFonts w:ascii="Verdana" w:hAnsi="Verdana"/>
          <w:i w:val="0"/>
        </w:rPr>
        <w:t>de programmation des finances publiqu</w:t>
      </w:r>
      <w:r>
        <w:rPr>
          <w:rStyle w:val="Accentuation"/>
          <w:rFonts w:ascii="Verdana" w:hAnsi="Verdana"/>
          <w:i w:val="0"/>
        </w:rPr>
        <w:t>es pour les années 2018 à 2022 est de</w:t>
      </w:r>
      <w:r w:rsidR="006231C7" w:rsidRPr="006231C7">
        <w:rPr>
          <w:rStyle w:val="Accentuation"/>
          <w:rFonts w:ascii="Verdana" w:hAnsi="Verdana"/>
          <w:i w:val="0"/>
        </w:rPr>
        <w:t xml:space="preserve"> réduire, d’ici 2022, la dette de cinq points de produit intérieur brut (PIB), la dépense publique de trois points et les prélèvements obligatoires d’un point. </w:t>
      </w:r>
    </w:p>
    <w:p w:rsidR="006231C7" w:rsidRDefault="006231C7" w:rsidP="00314473">
      <w:pPr>
        <w:pStyle w:val="Paragraphedeliste"/>
        <w:ind w:left="851" w:right="-567"/>
        <w:jc w:val="both"/>
        <w:rPr>
          <w:rFonts w:ascii="Verdana" w:hAnsi="Verdana"/>
        </w:rPr>
      </w:pPr>
    </w:p>
    <w:p w:rsidR="006231C7" w:rsidRPr="006231C7" w:rsidRDefault="006231C7" w:rsidP="00314473">
      <w:pPr>
        <w:pStyle w:val="Paragraphedeliste"/>
        <w:ind w:left="851" w:right="-567"/>
        <w:jc w:val="both"/>
        <w:rPr>
          <w:rStyle w:val="Accentuation"/>
          <w:rFonts w:ascii="Verdana" w:hAnsi="Verdana"/>
          <w:b/>
          <w:i w:val="0"/>
        </w:rPr>
      </w:pPr>
      <w:r w:rsidRPr="006231C7">
        <w:rPr>
          <w:rFonts w:ascii="Verdana" w:hAnsi="Verdana"/>
        </w:rPr>
        <w:t xml:space="preserve">Après une période de ralentissement entre 2014 et 2016, </w:t>
      </w:r>
      <w:r w:rsidRPr="006231C7">
        <w:rPr>
          <w:rFonts w:ascii="Verdana" w:hAnsi="Verdana"/>
          <w:b/>
        </w:rPr>
        <w:t>les dépenses des administrations publiques locales (APU</w:t>
      </w:r>
      <w:r>
        <w:rPr>
          <w:rFonts w:ascii="Verdana" w:hAnsi="Verdana"/>
          <w:b/>
        </w:rPr>
        <w:t>L) ont progressé en 2017 de 2,5</w:t>
      </w:r>
      <w:r w:rsidRPr="006231C7">
        <w:rPr>
          <w:rFonts w:ascii="Verdana" w:hAnsi="Verdana"/>
          <w:b/>
        </w:rPr>
        <w:t>%. La mise en œuvre de la LPFP 2018-2022 vise à réduire le besoin de finan</w:t>
      </w:r>
      <w:r>
        <w:rPr>
          <w:rFonts w:ascii="Verdana" w:hAnsi="Verdana"/>
          <w:b/>
        </w:rPr>
        <w:t xml:space="preserve">cement des collectivités de 2,6 </w:t>
      </w:r>
      <w:r w:rsidRPr="006231C7">
        <w:rPr>
          <w:rFonts w:ascii="Verdana" w:hAnsi="Verdana"/>
          <w:b/>
        </w:rPr>
        <w:t>Md€ par an. En 2019, les efforts attendus par les APUL doivent se poursuivre.</w:t>
      </w:r>
    </w:p>
    <w:p w:rsidR="005265F1" w:rsidRDefault="005265F1" w:rsidP="005265F1">
      <w:pPr>
        <w:pStyle w:val="Paragraphedeliste"/>
        <w:ind w:left="851" w:right="-567"/>
        <w:jc w:val="both"/>
        <w:rPr>
          <w:rFonts w:ascii="Verdana" w:hAnsi="Verdana"/>
          <w:b/>
          <w:u w:val="single"/>
        </w:rPr>
      </w:pPr>
    </w:p>
    <w:p w:rsidR="005265F1" w:rsidRDefault="005265F1" w:rsidP="005265F1">
      <w:pPr>
        <w:pStyle w:val="Paragraphedeliste"/>
        <w:ind w:left="851" w:right="-567"/>
        <w:jc w:val="both"/>
        <w:rPr>
          <w:rFonts w:ascii="Verdana" w:hAnsi="Verdana"/>
          <w:b/>
          <w:u w:val="single"/>
        </w:rPr>
      </w:pPr>
    </w:p>
    <w:p w:rsidR="00A954E9" w:rsidRPr="0076148D" w:rsidRDefault="00FF00E3" w:rsidP="00314473">
      <w:pPr>
        <w:pStyle w:val="Paragraphedeliste"/>
        <w:numPr>
          <w:ilvl w:val="0"/>
          <w:numId w:val="2"/>
        </w:numPr>
        <w:ind w:left="851" w:right="-567"/>
        <w:jc w:val="both"/>
        <w:rPr>
          <w:rFonts w:ascii="Verdana" w:hAnsi="Verdana"/>
          <w:b/>
          <w:u w:val="single"/>
        </w:rPr>
      </w:pPr>
      <w:r>
        <w:rPr>
          <w:rFonts w:ascii="Verdana" w:hAnsi="Verdana"/>
          <w:b/>
          <w:u w:val="single"/>
        </w:rPr>
        <w:t>LE CONTEXTE LOCAL</w:t>
      </w:r>
    </w:p>
    <w:p w:rsidR="00365812" w:rsidRDefault="00365812" w:rsidP="00365812">
      <w:pPr>
        <w:ind w:right="-567"/>
        <w:jc w:val="both"/>
        <w:rPr>
          <w:rFonts w:ascii="Verdana" w:hAnsi="Verdana"/>
        </w:rPr>
      </w:pPr>
    </w:p>
    <w:p w:rsidR="00365812" w:rsidRDefault="00A954E9" w:rsidP="00365812">
      <w:pPr>
        <w:ind w:left="708" w:right="-567"/>
        <w:jc w:val="both"/>
        <w:rPr>
          <w:rFonts w:ascii="Verdana" w:hAnsi="Verdana"/>
        </w:rPr>
      </w:pPr>
      <w:r w:rsidRPr="00365812">
        <w:rPr>
          <w:rFonts w:ascii="Verdana" w:hAnsi="Verdana"/>
        </w:rPr>
        <w:t xml:space="preserve">Localement, </w:t>
      </w:r>
      <w:r w:rsidR="00365812">
        <w:rPr>
          <w:rFonts w:ascii="Verdana" w:hAnsi="Verdana"/>
        </w:rPr>
        <w:t>de nouveaux</w:t>
      </w:r>
      <w:r w:rsidRPr="00365812">
        <w:rPr>
          <w:rFonts w:ascii="Verdana" w:hAnsi="Verdana"/>
        </w:rPr>
        <w:t xml:space="preserve"> transferts de </w:t>
      </w:r>
      <w:r w:rsidR="00365812">
        <w:rPr>
          <w:rFonts w:ascii="Verdana" w:hAnsi="Verdana"/>
        </w:rPr>
        <w:t>compétences ont lieu et vont avoir lieu en 2019 (GEMAPI :</w:t>
      </w:r>
      <w:r w:rsidR="00365812" w:rsidRPr="00365812">
        <w:rPr>
          <w:rFonts w:ascii="Verdana" w:hAnsi="Verdana"/>
        </w:rPr>
        <w:t xml:space="preserve"> Gestion des Milieux Aquatiques et Prévention des Inondations</w:t>
      </w:r>
      <w:r w:rsidR="00365812">
        <w:rPr>
          <w:rFonts w:ascii="Verdana" w:hAnsi="Verdana"/>
        </w:rPr>
        <w:t xml:space="preserve"> et Eclairage Public), qui vont entraîner de nouveaux</w:t>
      </w:r>
      <w:r w:rsidR="00040C85" w:rsidRPr="00365812">
        <w:rPr>
          <w:rFonts w:ascii="Verdana" w:hAnsi="Verdana"/>
        </w:rPr>
        <w:t xml:space="preserve"> t</w:t>
      </w:r>
      <w:r w:rsidR="00365812">
        <w:rPr>
          <w:rFonts w:ascii="Verdana" w:hAnsi="Verdana"/>
        </w:rPr>
        <w:t xml:space="preserve">ransferts de charges </w:t>
      </w:r>
      <w:r w:rsidR="00040C85" w:rsidRPr="00365812">
        <w:rPr>
          <w:rFonts w:ascii="Verdana" w:hAnsi="Verdana"/>
        </w:rPr>
        <w:t>et une re</w:t>
      </w:r>
      <w:r w:rsidR="00365812">
        <w:rPr>
          <w:rFonts w:ascii="Verdana" w:hAnsi="Verdana"/>
        </w:rPr>
        <w:t>tenue sur l’A.C. supplémentaire</w:t>
      </w:r>
      <w:r w:rsidR="00721EE6" w:rsidRPr="00365812">
        <w:rPr>
          <w:rFonts w:ascii="Verdana" w:hAnsi="Verdana"/>
        </w:rPr>
        <w:t xml:space="preserve"> pour la commune de Jarrie</w:t>
      </w:r>
      <w:r w:rsidR="004917DA" w:rsidRPr="00365812">
        <w:rPr>
          <w:rFonts w:ascii="Verdana" w:hAnsi="Verdana"/>
        </w:rPr>
        <w:t>.</w:t>
      </w:r>
      <w:r w:rsidR="00B211CA" w:rsidRPr="00365812">
        <w:rPr>
          <w:rFonts w:ascii="Verdana" w:hAnsi="Verdana"/>
        </w:rPr>
        <w:t xml:space="preserve"> </w:t>
      </w:r>
      <w:r w:rsidR="00040C85" w:rsidRPr="00365812">
        <w:rPr>
          <w:rFonts w:ascii="Verdana" w:hAnsi="Verdana"/>
        </w:rPr>
        <w:t>Bien que la charge des services transférés n’existe plus, le gain représenté par cette</w:t>
      </w:r>
      <w:r w:rsidR="00365812">
        <w:rPr>
          <w:rFonts w:ascii="Verdana" w:hAnsi="Verdana"/>
        </w:rPr>
        <w:t xml:space="preserve"> suppression de charge n’a pas encore un</w:t>
      </w:r>
      <w:r w:rsidR="00040C85" w:rsidRPr="00365812">
        <w:rPr>
          <w:rFonts w:ascii="Verdana" w:hAnsi="Verdana"/>
        </w:rPr>
        <w:t xml:space="preserve"> impact </w:t>
      </w:r>
      <w:r w:rsidR="00365812">
        <w:rPr>
          <w:rFonts w:ascii="Verdana" w:hAnsi="Verdana"/>
        </w:rPr>
        <w:t xml:space="preserve">véritable </w:t>
      </w:r>
      <w:r w:rsidR="00040C85" w:rsidRPr="00365812">
        <w:rPr>
          <w:rFonts w:ascii="Verdana" w:hAnsi="Verdana"/>
        </w:rPr>
        <w:t>sur les finances communales</w:t>
      </w:r>
      <w:r w:rsidR="00365812">
        <w:rPr>
          <w:rFonts w:ascii="Verdana" w:hAnsi="Verdana"/>
        </w:rPr>
        <w:t>. Cela sera visible seulement dans quelques années.</w:t>
      </w:r>
      <w:r w:rsidR="00B11B2F" w:rsidRPr="00365812">
        <w:rPr>
          <w:rFonts w:ascii="Verdana" w:hAnsi="Verdana"/>
        </w:rPr>
        <w:t xml:space="preserve"> </w:t>
      </w:r>
    </w:p>
    <w:p w:rsidR="00A954E9" w:rsidRPr="00365812" w:rsidRDefault="00045263" w:rsidP="00365812">
      <w:pPr>
        <w:ind w:left="708" w:right="-567"/>
        <w:jc w:val="both"/>
        <w:rPr>
          <w:rFonts w:ascii="Verdana" w:hAnsi="Verdana"/>
        </w:rPr>
      </w:pPr>
      <w:r w:rsidRPr="00365812">
        <w:rPr>
          <w:rFonts w:ascii="Verdana" w:hAnsi="Verdana"/>
        </w:rPr>
        <w:t xml:space="preserve">Le contexte local incite à la recherche de mutualisations de services pour parvenir à réaliser à moyen terme des économies de fonctionnement. Les communes de la Métropole privilégient les rapprochements locaux de proximité. Jarrie </w:t>
      </w:r>
      <w:r w:rsidR="00365812">
        <w:rPr>
          <w:rFonts w:ascii="Verdana" w:hAnsi="Verdana"/>
        </w:rPr>
        <w:t xml:space="preserve">a travaillé et </w:t>
      </w:r>
      <w:r w:rsidRPr="00365812">
        <w:rPr>
          <w:rFonts w:ascii="Verdana" w:hAnsi="Verdana"/>
        </w:rPr>
        <w:t>travaille</w:t>
      </w:r>
      <w:r w:rsidR="00365812">
        <w:rPr>
          <w:rFonts w:ascii="Verdana" w:hAnsi="Verdana"/>
        </w:rPr>
        <w:t xml:space="preserve"> de manière permanente</w:t>
      </w:r>
      <w:r w:rsidRPr="00365812">
        <w:rPr>
          <w:rFonts w:ascii="Verdana" w:hAnsi="Verdana"/>
        </w:rPr>
        <w:t xml:space="preserve"> avec d’autres communes sur le secteur du territoire Grand Su</w:t>
      </w:r>
      <w:r w:rsidR="008D0292" w:rsidRPr="00365812">
        <w:rPr>
          <w:rFonts w:ascii="Verdana" w:hAnsi="Verdana"/>
        </w:rPr>
        <w:t xml:space="preserve">d </w:t>
      </w:r>
      <w:r w:rsidR="00365812">
        <w:rPr>
          <w:rFonts w:ascii="Verdana" w:hAnsi="Verdana"/>
        </w:rPr>
        <w:t>sur plusieurs actions : réalisation</w:t>
      </w:r>
      <w:r w:rsidR="008D0292" w:rsidRPr="00365812">
        <w:rPr>
          <w:rFonts w:ascii="Verdana" w:hAnsi="Verdana"/>
        </w:rPr>
        <w:t xml:space="preserve"> d’une police pluri-communale, mutualisation du garage de la commune de Pont de Claix, mutualisation des achats informatiques avec la commune de Vif, </w:t>
      </w:r>
      <w:r w:rsidR="008D0292" w:rsidRPr="00365812">
        <w:rPr>
          <w:rFonts w:ascii="Verdana" w:hAnsi="Verdana"/>
        </w:rPr>
        <w:lastRenderedPageBreak/>
        <w:t xml:space="preserve">mutualisation d’un </w:t>
      </w:r>
      <w:r w:rsidR="00365812">
        <w:rPr>
          <w:rFonts w:ascii="Verdana" w:hAnsi="Verdana"/>
        </w:rPr>
        <w:t xml:space="preserve">agent </w:t>
      </w:r>
      <w:r w:rsidR="008D0292" w:rsidRPr="00365812">
        <w:rPr>
          <w:rFonts w:ascii="Verdana" w:hAnsi="Verdana"/>
        </w:rPr>
        <w:t>instructeur pour l’urbanisme avec</w:t>
      </w:r>
      <w:r w:rsidR="00365812">
        <w:rPr>
          <w:rFonts w:ascii="Verdana" w:hAnsi="Verdana"/>
        </w:rPr>
        <w:t xml:space="preserve"> la commune de Champagnier et recrutement à venir d’un technicien informaticien avec les communes de </w:t>
      </w:r>
      <w:proofErr w:type="spellStart"/>
      <w:r w:rsidR="00365812">
        <w:rPr>
          <w:rFonts w:ascii="Verdana" w:hAnsi="Verdana"/>
        </w:rPr>
        <w:t>Brié</w:t>
      </w:r>
      <w:proofErr w:type="spellEnd"/>
      <w:r w:rsidR="00365812">
        <w:rPr>
          <w:rFonts w:ascii="Verdana" w:hAnsi="Verdana"/>
        </w:rPr>
        <w:t xml:space="preserve"> et Champagnier. Egalement en cours un partenariat avec le SICCE pour la création de groupements de commandes entre les communes membres.</w:t>
      </w:r>
    </w:p>
    <w:p w:rsidR="00045263" w:rsidRPr="00045263" w:rsidRDefault="00045263" w:rsidP="00314473">
      <w:pPr>
        <w:ind w:left="851" w:right="-567"/>
        <w:jc w:val="both"/>
        <w:rPr>
          <w:rFonts w:ascii="Verdana" w:hAnsi="Verdana"/>
          <w:u w:val="single"/>
        </w:rPr>
      </w:pPr>
    </w:p>
    <w:p w:rsidR="00A954E9" w:rsidRPr="00045263" w:rsidRDefault="00FF00E3" w:rsidP="00314473">
      <w:pPr>
        <w:pStyle w:val="Paragraphedeliste"/>
        <w:numPr>
          <w:ilvl w:val="0"/>
          <w:numId w:val="2"/>
        </w:numPr>
        <w:ind w:left="851" w:right="-567"/>
        <w:jc w:val="both"/>
        <w:rPr>
          <w:rFonts w:ascii="Verdana" w:hAnsi="Verdana"/>
          <w:u w:val="single"/>
        </w:rPr>
      </w:pPr>
      <w:r>
        <w:rPr>
          <w:rFonts w:ascii="Verdana" w:hAnsi="Verdana"/>
          <w:b/>
          <w:u w:val="single"/>
        </w:rPr>
        <w:t>LA SITUATION DE LA COMMUNE DE JARRIE</w:t>
      </w:r>
    </w:p>
    <w:p w:rsidR="00B11B2F" w:rsidRDefault="00B11B2F" w:rsidP="00314473">
      <w:pPr>
        <w:pStyle w:val="Paragraphedeliste"/>
        <w:ind w:left="851" w:right="-567"/>
        <w:jc w:val="both"/>
        <w:rPr>
          <w:rFonts w:ascii="Verdana" w:hAnsi="Verdana"/>
        </w:rPr>
      </w:pPr>
    </w:p>
    <w:p w:rsidR="00040C85" w:rsidRDefault="00040C85" w:rsidP="00314473">
      <w:pPr>
        <w:pStyle w:val="Paragraphedeliste"/>
        <w:ind w:left="851" w:right="-567"/>
        <w:jc w:val="both"/>
        <w:rPr>
          <w:rFonts w:ascii="Verdana" w:hAnsi="Verdana"/>
        </w:rPr>
      </w:pPr>
      <w:r>
        <w:rPr>
          <w:rFonts w:ascii="Verdana" w:hAnsi="Verdana"/>
        </w:rPr>
        <w:t xml:space="preserve">La </w:t>
      </w:r>
      <w:r w:rsidR="00045263">
        <w:rPr>
          <w:rFonts w:ascii="Verdana" w:hAnsi="Verdana"/>
        </w:rPr>
        <w:t>commune de Jarrie garde</w:t>
      </w:r>
      <w:r>
        <w:rPr>
          <w:rFonts w:ascii="Verdana" w:hAnsi="Verdana"/>
        </w:rPr>
        <w:t xml:space="preserve"> </w:t>
      </w:r>
      <w:r w:rsidR="00AF3AF7">
        <w:rPr>
          <w:rFonts w:ascii="Verdana" w:hAnsi="Verdana"/>
        </w:rPr>
        <w:t xml:space="preserve">encore </w:t>
      </w:r>
      <w:r>
        <w:rPr>
          <w:rFonts w:ascii="Verdana" w:hAnsi="Verdana"/>
        </w:rPr>
        <w:t xml:space="preserve">des marges de manœuvre, </w:t>
      </w:r>
      <w:r w:rsidR="00045263">
        <w:rPr>
          <w:rFonts w:ascii="Verdana" w:hAnsi="Verdana"/>
        </w:rPr>
        <w:t xml:space="preserve">grâce à un double travail de maîtrise de son fonctionnement et de baisse de son niveau d’investissement, lui permettant </w:t>
      </w:r>
      <w:r>
        <w:rPr>
          <w:rFonts w:ascii="Verdana" w:hAnsi="Verdana"/>
        </w:rPr>
        <w:t>de réaliser un résultat annuel positif sur le budget de fonctionnement et par là de maintenir une capacité d’autofinancement intéressante.</w:t>
      </w:r>
      <w:r w:rsidR="00045263">
        <w:rPr>
          <w:rFonts w:ascii="Verdana" w:hAnsi="Verdana"/>
        </w:rPr>
        <w:t xml:space="preserve"> Ce travail se décline</w:t>
      </w:r>
      <w:r w:rsidR="004D2788">
        <w:rPr>
          <w:rFonts w:ascii="Verdana" w:hAnsi="Verdana"/>
        </w:rPr>
        <w:t xml:space="preserve"> à travers :</w:t>
      </w:r>
    </w:p>
    <w:p w:rsidR="00AF3AF7" w:rsidRDefault="004D2788" w:rsidP="009D1BC5">
      <w:pPr>
        <w:pStyle w:val="Paragraphedeliste"/>
        <w:numPr>
          <w:ilvl w:val="0"/>
          <w:numId w:val="3"/>
        </w:numPr>
        <w:ind w:left="1134" w:right="-567"/>
        <w:jc w:val="both"/>
        <w:rPr>
          <w:rFonts w:ascii="Verdana" w:hAnsi="Verdana"/>
        </w:rPr>
      </w:pPr>
      <w:r w:rsidRPr="00AF3AF7">
        <w:rPr>
          <w:rFonts w:ascii="Verdana" w:hAnsi="Verdana"/>
        </w:rPr>
        <w:t xml:space="preserve">Une maîtrise des charges </w:t>
      </w:r>
      <w:r w:rsidR="00AF3AF7" w:rsidRPr="00AF3AF7">
        <w:rPr>
          <w:rFonts w:ascii="Verdana" w:hAnsi="Verdana"/>
        </w:rPr>
        <w:t>qui se poursuit d’année en année même si elle devient plus délicate avec le temps comme le montrent les résultats de l’exercice 2017</w:t>
      </w:r>
      <w:r w:rsidR="00365812">
        <w:rPr>
          <w:rFonts w:ascii="Verdana" w:hAnsi="Verdana"/>
        </w:rPr>
        <w:t xml:space="preserve"> et encore davantage celui de 2018</w:t>
      </w:r>
      <w:r w:rsidR="00AF3AF7" w:rsidRPr="00AF3AF7">
        <w:rPr>
          <w:rFonts w:ascii="Verdana" w:hAnsi="Verdana"/>
        </w:rPr>
        <w:t xml:space="preserve">. </w:t>
      </w:r>
      <w:r w:rsidR="00AF3AF7">
        <w:rPr>
          <w:rFonts w:ascii="Verdana" w:hAnsi="Verdana"/>
        </w:rPr>
        <w:t xml:space="preserve">La recherche d’économies reste néanmoins une priorité absolue </w:t>
      </w:r>
      <w:r w:rsidR="00365812">
        <w:rPr>
          <w:rFonts w:ascii="Verdana" w:hAnsi="Verdana"/>
        </w:rPr>
        <w:t xml:space="preserve">dans les deux ans à venir </w:t>
      </w:r>
      <w:r w:rsidR="00AF3AF7">
        <w:rPr>
          <w:rFonts w:ascii="Verdana" w:hAnsi="Verdana"/>
        </w:rPr>
        <w:t xml:space="preserve">avec l’objectif de garder le bon niveau de service actuel. </w:t>
      </w:r>
    </w:p>
    <w:p w:rsidR="005D244D" w:rsidRDefault="005D244D" w:rsidP="005D244D">
      <w:pPr>
        <w:pStyle w:val="Paragraphedeliste"/>
        <w:ind w:left="1134" w:right="-567"/>
        <w:jc w:val="both"/>
        <w:rPr>
          <w:rFonts w:ascii="Verdana" w:hAnsi="Verdana"/>
        </w:rPr>
      </w:pPr>
    </w:p>
    <w:p w:rsidR="004D2788" w:rsidRPr="00AF3AF7" w:rsidRDefault="004D2788" w:rsidP="009D1BC5">
      <w:pPr>
        <w:pStyle w:val="Paragraphedeliste"/>
        <w:numPr>
          <w:ilvl w:val="0"/>
          <w:numId w:val="3"/>
        </w:numPr>
        <w:ind w:left="1134" w:right="-567"/>
        <w:jc w:val="both"/>
        <w:rPr>
          <w:rFonts w:ascii="Verdana" w:hAnsi="Verdana"/>
        </w:rPr>
      </w:pPr>
      <w:r w:rsidRPr="00AF3AF7">
        <w:rPr>
          <w:rFonts w:ascii="Verdana" w:hAnsi="Verdana"/>
        </w:rPr>
        <w:t>La rationalisation du foncti</w:t>
      </w:r>
      <w:r w:rsidR="00AF3AF7">
        <w:rPr>
          <w:rFonts w:ascii="Verdana" w:hAnsi="Verdana"/>
        </w:rPr>
        <w:t>onnement des services permet de stabiliser la masse salariale malgré là encore des augmentations mécaniques liées à la règlementation et aux modifications statutaires du personnel</w:t>
      </w:r>
      <w:r w:rsidR="00045263" w:rsidRPr="00AF3AF7">
        <w:rPr>
          <w:rFonts w:ascii="Verdana" w:hAnsi="Verdana"/>
        </w:rPr>
        <w:t>.</w:t>
      </w:r>
      <w:r w:rsidR="00B85477">
        <w:rPr>
          <w:rFonts w:ascii="Verdana" w:hAnsi="Verdana"/>
        </w:rPr>
        <w:t xml:space="preserve"> De plus des recrutements comme l’agent instructeur des droits du sol, la chargée de mission travaux aux STE, et le technicien informaticien à venir permettent des économies de fonctionnement par rapport aux contrats des prestataires : ALMA pour l’informatique, la convention Métro pour l’instruction </w:t>
      </w:r>
      <w:proofErr w:type="spellStart"/>
      <w:r w:rsidR="00B85477">
        <w:rPr>
          <w:rFonts w:ascii="Verdana" w:hAnsi="Verdana"/>
        </w:rPr>
        <w:t>urba</w:t>
      </w:r>
      <w:proofErr w:type="spellEnd"/>
      <w:r w:rsidR="00B85477">
        <w:rPr>
          <w:rFonts w:ascii="Verdana" w:hAnsi="Verdana"/>
        </w:rPr>
        <w:t>, les maîtrises d’œuvres travaux pour la chargée de mission STE. Si ces recrutements chargent le budget du personnel, ils permettent de réduire les charges générales. Comme cette organisation est récente, nous ne pouvons pas encore précisément chiffrer ce</w:t>
      </w:r>
      <w:r w:rsidR="008531C3">
        <w:rPr>
          <w:rFonts w:ascii="Verdana" w:hAnsi="Verdana"/>
        </w:rPr>
        <w:t xml:space="preserve"> gain pour le vote du budget, mais ce gain se fera tout au long de l’année et se retrouvera au compte administratif de la commune en juin 2019.</w:t>
      </w:r>
    </w:p>
    <w:p w:rsidR="005D244D" w:rsidRDefault="005D244D" w:rsidP="005D244D">
      <w:pPr>
        <w:pStyle w:val="Paragraphedeliste"/>
        <w:ind w:left="1134" w:right="-567"/>
        <w:jc w:val="both"/>
        <w:rPr>
          <w:rFonts w:ascii="Verdana" w:hAnsi="Verdana"/>
        </w:rPr>
      </w:pPr>
    </w:p>
    <w:p w:rsidR="002C43E9" w:rsidRDefault="002C43E9" w:rsidP="009D1BC5">
      <w:pPr>
        <w:pStyle w:val="Paragraphedeliste"/>
        <w:numPr>
          <w:ilvl w:val="0"/>
          <w:numId w:val="3"/>
        </w:numPr>
        <w:ind w:left="1134" w:right="-567"/>
        <w:jc w:val="both"/>
        <w:rPr>
          <w:rFonts w:ascii="Verdana" w:hAnsi="Verdana"/>
        </w:rPr>
      </w:pPr>
      <w:r>
        <w:rPr>
          <w:rFonts w:ascii="Verdana" w:hAnsi="Verdana"/>
        </w:rPr>
        <w:t>Une réduction régulière de la dette par la maîtrise de la politique d’investissement</w:t>
      </w:r>
      <w:r w:rsidR="00AF3AF7">
        <w:rPr>
          <w:rFonts w:ascii="Verdana" w:hAnsi="Verdana"/>
        </w:rPr>
        <w:t xml:space="preserve"> tout en gardant une capacité à rénover nos équipements publics, à répondre aux </w:t>
      </w:r>
      <w:r w:rsidR="008531C3">
        <w:rPr>
          <w:rFonts w:ascii="Verdana" w:hAnsi="Verdana"/>
        </w:rPr>
        <w:t>besoins supplémentaire</w:t>
      </w:r>
      <w:r w:rsidR="00AF3AF7">
        <w:rPr>
          <w:rFonts w:ascii="Verdana" w:hAnsi="Verdana"/>
        </w:rPr>
        <w:t xml:space="preserve"> et même au développement de l’intérêt de notre territoire comme le montre le projet de Bon Repos.</w:t>
      </w:r>
    </w:p>
    <w:p w:rsidR="005D244D" w:rsidRDefault="005D244D" w:rsidP="005D244D">
      <w:pPr>
        <w:pStyle w:val="Paragraphedeliste"/>
        <w:ind w:left="1134" w:right="-567"/>
        <w:jc w:val="both"/>
        <w:rPr>
          <w:rFonts w:ascii="Verdana" w:hAnsi="Verdana"/>
        </w:rPr>
      </w:pPr>
    </w:p>
    <w:p w:rsidR="00045263" w:rsidRDefault="00045263" w:rsidP="009D1BC5">
      <w:pPr>
        <w:pStyle w:val="Paragraphedeliste"/>
        <w:numPr>
          <w:ilvl w:val="0"/>
          <w:numId w:val="3"/>
        </w:numPr>
        <w:ind w:left="1134" w:right="-567"/>
        <w:jc w:val="both"/>
        <w:rPr>
          <w:rFonts w:ascii="Verdana" w:hAnsi="Verdana"/>
        </w:rPr>
      </w:pPr>
      <w:r>
        <w:rPr>
          <w:rFonts w:ascii="Verdana" w:hAnsi="Verdana"/>
        </w:rPr>
        <w:t xml:space="preserve">Et aujourd’hui </w:t>
      </w:r>
      <w:r w:rsidR="00AF3AF7">
        <w:rPr>
          <w:rFonts w:ascii="Verdana" w:hAnsi="Verdana"/>
        </w:rPr>
        <w:t>la poursuite du</w:t>
      </w:r>
      <w:r>
        <w:rPr>
          <w:rFonts w:ascii="Verdana" w:hAnsi="Verdana"/>
        </w:rPr>
        <w:t xml:space="preserve"> travail de mutualisation de services et d</w:t>
      </w:r>
      <w:r w:rsidR="00AF3AF7">
        <w:rPr>
          <w:rFonts w:ascii="Verdana" w:hAnsi="Verdana"/>
        </w:rPr>
        <w:t>e moyens avec d’autres communes de la Métropole.</w:t>
      </w:r>
    </w:p>
    <w:p w:rsidR="00347AD6" w:rsidRDefault="00347AD6" w:rsidP="00314473">
      <w:pPr>
        <w:pStyle w:val="Paragraphedeliste"/>
        <w:ind w:left="851" w:right="-567"/>
        <w:jc w:val="both"/>
        <w:rPr>
          <w:rFonts w:ascii="Verdana" w:hAnsi="Verdana"/>
          <w:b/>
        </w:rPr>
      </w:pPr>
    </w:p>
    <w:p w:rsidR="00944DB8" w:rsidRDefault="00944DB8" w:rsidP="00314473">
      <w:pPr>
        <w:pStyle w:val="Paragraphedeliste"/>
        <w:ind w:left="851" w:right="-567"/>
        <w:jc w:val="both"/>
        <w:rPr>
          <w:rFonts w:ascii="Verdana" w:hAnsi="Verdana"/>
          <w:b/>
          <w:u w:val="single"/>
        </w:rPr>
      </w:pPr>
    </w:p>
    <w:p w:rsidR="005D244D" w:rsidRDefault="005D244D" w:rsidP="005D244D">
      <w:pPr>
        <w:ind w:right="-567"/>
        <w:jc w:val="both"/>
        <w:rPr>
          <w:rFonts w:ascii="Verdana" w:hAnsi="Verdana"/>
          <w:b/>
          <w:u w:val="single"/>
        </w:rPr>
      </w:pPr>
    </w:p>
    <w:p w:rsidR="00045263" w:rsidRPr="005D244D" w:rsidRDefault="008531C3" w:rsidP="005D244D">
      <w:pPr>
        <w:pStyle w:val="Paragraphedeliste"/>
        <w:numPr>
          <w:ilvl w:val="0"/>
          <w:numId w:val="2"/>
        </w:numPr>
        <w:ind w:right="-567"/>
        <w:jc w:val="both"/>
        <w:rPr>
          <w:rFonts w:ascii="Verdana" w:hAnsi="Verdana"/>
          <w:b/>
          <w:u w:val="single"/>
        </w:rPr>
      </w:pPr>
      <w:r w:rsidRPr="005D244D">
        <w:rPr>
          <w:rFonts w:ascii="Verdana" w:hAnsi="Verdana"/>
          <w:b/>
          <w:u w:val="single"/>
        </w:rPr>
        <w:lastRenderedPageBreak/>
        <w:t>LES RESULTATS 2018</w:t>
      </w:r>
    </w:p>
    <w:p w:rsidR="00347AD6" w:rsidRPr="00944DB8" w:rsidRDefault="00347AD6" w:rsidP="00314473">
      <w:pPr>
        <w:ind w:left="851" w:right="-567"/>
        <w:jc w:val="both"/>
        <w:rPr>
          <w:rFonts w:ascii="Verdana" w:hAnsi="Verdana"/>
        </w:rPr>
      </w:pPr>
      <w:r w:rsidRPr="00944DB8">
        <w:rPr>
          <w:rFonts w:ascii="Verdana" w:hAnsi="Verdana"/>
        </w:rPr>
        <w:t xml:space="preserve">Le budget de fonctionnement présente encore cette année </w:t>
      </w:r>
      <w:r w:rsidR="00BE2137">
        <w:rPr>
          <w:rFonts w:ascii="Verdana" w:hAnsi="Verdana"/>
        </w:rPr>
        <w:t>un résultat positif même si celui-ci diminue par rapport à l’année précédente</w:t>
      </w:r>
      <w:r w:rsidR="007B4C2C" w:rsidRPr="00944DB8">
        <w:rPr>
          <w:rFonts w:ascii="Verdana" w:hAnsi="Verdana"/>
        </w:rPr>
        <w:t> :</w:t>
      </w:r>
    </w:p>
    <w:p w:rsidR="007B4C2C" w:rsidRDefault="00B85477" w:rsidP="00314473">
      <w:pPr>
        <w:pStyle w:val="Paragraphedeliste"/>
        <w:ind w:left="851" w:right="-567"/>
        <w:jc w:val="both"/>
        <w:rPr>
          <w:rFonts w:ascii="Verdana" w:hAnsi="Verdana"/>
          <w:b/>
        </w:rPr>
      </w:pPr>
      <w:r>
        <w:rPr>
          <w:rFonts w:ascii="Verdana" w:hAnsi="Verdana"/>
        </w:rPr>
        <w:t>Résultat 2018</w:t>
      </w:r>
      <w:r w:rsidR="007B4C2C">
        <w:rPr>
          <w:rFonts w:ascii="Verdana" w:hAnsi="Verdana"/>
        </w:rPr>
        <w:t xml:space="preserve"> </w:t>
      </w:r>
      <w:r w:rsidR="007B4C2C">
        <w:rPr>
          <w:rFonts w:ascii="Verdana" w:hAnsi="Verdana"/>
        </w:rPr>
        <w:tab/>
      </w:r>
      <w:r w:rsidR="007B4C2C">
        <w:rPr>
          <w:rFonts w:ascii="Verdana" w:hAnsi="Verdana"/>
        </w:rPr>
        <w:tab/>
      </w:r>
      <w:r w:rsidR="007B4C2C">
        <w:rPr>
          <w:rFonts w:ascii="Verdana" w:hAnsi="Verdana"/>
        </w:rPr>
        <w:tab/>
        <w:t xml:space="preserve">=    </w:t>
      </w:r>
      <w:r w:rsidR="009A1C31">
        <w:rPr>
          <w:rFonts w:ascii="Verdana" w:hAnsi="Verdana"/>
        </w:rPr>
        <w:t>136 831</w:t>
      </w:r>
      <w:r w:rsidR="00BC1D32">
        <w:rPr>
          <w:rFonts w:ascii="Verdana" w:hAnsi="Verdana"/>
        </w:rPr>
        <w:t xml:space="preserve"> €</w:t>
      </w:r>
    </w:p>
    <w:p w:rsidR="007B4C2C" w:rsidRDefault="00DB75E2" w:rsidP="00314473">
      <w:pPr>
        <w:pStyle w:val="Paragraphedeliste"/>
        <w:ind w:left="851" w:right="-567"/>
        <w:jc w:val="both"/>
        <w:rPr>
          <w:rFonts w:ascii="Verdana" w:hAnsi="Verdana"/>
        </w:rPr>
      </w:pPr>
      <w:r>
        <w:rPr>
          <w:rFonts w:ascii="Verdana" w:hAnsi="Verdana"/>
        </w:rPr>
        <w:t>Excédent 2017</w:t>
      </w:r>
      <w:r w:rsidR="007B4C2C">
        <w:rPr>
          <w:rFonts w:ascii="Verdana" w:hAnsi="Verdana"/>
        </w:rPr>
        <w:t xml:space="preserve"> reporté </w:t>
      </w:r>
      <w:r w:rsidR="007B4C2C">
        <w:rPr>
          <w:rFonts w:ascii="Verdana" w:hAnsi="Verdana"/>
        </w:rPr>
        <w:tab/>
      </w:r>
      <w:r w:rsidR="00C43C04">
        <w:rPr>
          <w:rFonts w:ascii="Verdana" w:hAnsi="Verdana"/>
        </w:rPr>
        <w:tab/>
      </w:r>
      <w:r w:rsidR="007B4C2C">
        <w:rPr>
          <w:rFonts w:ascii="Verdana" w:hAnsi="Verdana"/>
        </w:rPr>
        <w:t xml:space="preserve">=    </w:t>
      </w:r>
      <w:r w:rsidR="009A1C31">
        <w:rPr>
          <w:rFonts w:ascii="Verdana" w:hAnsi="Verdana"/>
        </w:rPr>
        <w:t>997 407</w:t>
      </w:r>
      <w:r w:rsidR="00BC1D32">
        <w:rPr>
          <w:rFonts w:ascii="Verdana" w:hAnsi="Verdana"/>
        </w:rPr>
        <w:t xml:space="preserve"> €</w:t>
      </w:r>
    </w:p>
    <w:p w:rsidR="00C436C0" w:rsidRDefault="007B4C2C" w:rsidP="00E009E0">
      <w:pPr>
        <w:pStyle w:val="Paragraphedeliste"/>
        <w:ind w:left="851" w:right="-567"/>
        <w:jc w:val="both"/>
        <w:rPr>
          <w:rFonts w:ascii="Verdana" w:hAnsi="Verdana"/>
        </w:rPr>
      </w:pPr>
      <w:r>
        <w:rPr>
          <w:rFonts w:ascii="Verdana" w:hAnsi="Verdana"/>
        </w:rPr>
        <w:t xml:space="preserve">Résultat de clôture </w:t>
      </w:r>
      <w:r>
        <w:rPr>
          <w:rFonts w:ascii="Verdana" w:hAnsi="Verdana"/>
        </w:rPr>
        <w:tab/>
      </w:r>
      <w:r>
        <w:rPr>
          <w:rFonts w:ascii="Verdana" w:hAnsi="Verdana"/>
        </w:rPr>
        <w:tab/>
        <w:t xml:space="preserve">= </w:t>
      </w:r>
      <w:r w:rsidR="009A1C31">
        <w:rPr>
          <w:rFonts w:ascii="Verdana" w:hAnsi="Verdana"/>
        </w:rPr>
        <w:t>1 134 238</w:t>
      </w:r>
      <w:r w:rsidR="00635C3E">
        <w:rPr>
          <w:rFonts w:ascii="Verdana" w:hAnsi="Verdana"/>
        </w:rPr>
        <w:t xml:space="preserve"> </w:t>
      </w:r>
      <w:r w:rsidR="00BC1D32">
        <w:rPr>
          <w:rFonts w:ascii="Verdana" w:hAnsi="Verdana"/>
        </w:rPr>
        <w:t>€</w:t>
      </w:r>
    </w:p>
    <w:p w:rsidR="00E009E0" w:rsidRPr="00E009E0" w:rsidRDefault="00E009E0" w:rsidP="00E009E0">
      <w:pPr>
        <w:pStyle w:val="Paragraphedeliste"/>
        <w:ind w:left="851" w:right="-567"/>
        <w:jc w:val="both"/>
        <w:rPr>
          <w:rFonts w:ascii="Verdana" w:hAnsi="Verdana"/>
        </w:rPr>
      </w:pPr>
    </w:p>
    <w:p w:rsidR="00BE2137" w:rsidRDefault="00635C3E" w:rsidP="00314473">
      <w:pPr>
        <w:pStyle w:val="Paragraphedeliste"/>
        <w:ind w:left="851" w:right="-567"/>
        <w:jc w:val="both"/>
        <w:rPr>
          <w:rFonts w:ascii="Verdana" w:hAnsi="Verdana"/>
          <w:b/>
        </w:rPr>
      </w:pPr>
      <w:r>
        <w:rPr>
          <w:rFonts w:ascii="Verdana" w:hAnsi="Verdana"/>
          <w:b/>
        </w:rPr>
        <w:t xml:space="preserve">Ce résultat </w:t>
      </w:r>
      <w:r w:rsidR="00E009E0">
        <w:rPr>
          <w:rFonts w:ascii="Verdana" w:hAnsi="Verdana"/>
          <w:b/>
        </w:rPr>
        <w:t xml:space="preserve">est entièrement reporté </w:t>
      </w:r>
      <w:r w:rsidR="00841068">
        <w:rPr>
          <w:rFonts w:ascii="Verdana" w:hAnsi="Verdana"/>
          <w:b/>
        </w:rPr>
        <w:t>sur le BP 2</w:t>
      </w:r>
      <w:r w:rsidR="009A1C31">
        <w:rPr>
          <w:rFonts w:ascii="Verdana" w:hAnsi="Verdana"/>
          <w:b/>
        </w:rPr>
        <w:t>019</w:t>
      </w:r>
      <w:r w:rsidR="007B4C2C" w:rsidRPr="007B4C2C">
        <w:rPr>
          <w:rFonts w:ascii="Verdana" w:hAnsi="Verdana"/>
          <w:b/>
        </w:rPr>
        <w:t xml:space="preserve"> </w:t>
      </w:r>
      <w:r w:rsidR="00C436C0">
        <w:rPr>
          <w:rFonts w:ascii="Verdana" w:hAnsi="Verdana"/>
          <w:b/>
        </w:rPr>
        <w:t>en fonctionnement</w:t>
      </w:r>
      <w:r w:rsidR="00E009E0">
        <w:rPr>
          <w:rFonts w:ascii="Verdana" w:hAnsi="Verdana"/>
          <w:b/>
        </w:rPr>
        <w:t>.</w:t>
      </w:r>
      <w:r w:rsidR="00C436C0">
        <w:rPr>
          <w:rFonts w:ascii="Verdana" w:hAnsi="Verdana"/>
          <w:b/>
        </w:rPr>
        <w:t xml:space="preserve"> </w:t>
      </w:r>
    </w:p>
    <w:p w:rsidR="00AF3AF7" w:rsidRDefault="00AF3AF7" w:rsidP="00314473">
      <w:pPr>
        <w:pStyle w:val="Paragraphedeliste"/>
        <w:ind w:left="851" w:right="-567"/>
        <w:jc w:val="both"/>
        <w:rPr>
          <w:rFonts w:ascii="Verdana" w:hAnsi="Verdana"/>
          <w:b/>
        </w:rPr>
      </w:pPr>
    </w:p>
    <w:p w:rsidR="00AF3AF7" w:rsidRDefault="00AF3AF7" w:rsidP="00314473">
      <w:pPr>
        <w:pStyle w:val="Paragraphedeliste"/>
        <w:ind w:left="851" w:right="-567"/>
        <w:jc w:val="both"/>
        <w:rPr>
          <w:rFonts w:ascii="Verdana" w:hAnsi="Verdana"/>
          <w:b/>
        </w:rPr>
      </w:pPr>
      <w:r>
        <w:rPr>
          <w:rFonts w:ascii="Verdana" w:hAnsi="Verdana"/>
          <w:b/>
        </w:rPr>
        <w:t>On note cependant la faiblesse du résultat de l’exercice</w:t>
      </w:r>
      <w:r w:rsidR="00635C3E">
        <w:rPr>
          <w:rFonts w:ascii="Verdana" w:hAnsi="Verdana"/>
          <w:b/>
        </w:rPr>
        <w:t xml:space="preserve"> 2018</w:t>
      </w:r>
      <w:r>
        <w:rPr>
          <w:rFonts w:ascii="Verdana" w:hAnsi="Verdana"/>
          <w:b/>
        </w:rPr>
        <w:t xml:space="preserve"> </w:t>
      </w:r>
      <w:r w:rsidR="009A1C31">
        <w:rPr>
          <w:rFonts w:ascii="Verdana" w:hAnsi="Verdana"/>
          <w:b/>
        </w:rPr>
        <w:t>même si il s’améliore par rapport à celui de 2017. Ceci</w:t>
      </w:r>
      <w:r>
        <w:rPr>
          <w:rFonts w:ascii="Verdana" w:hAnsi="Verdana"/>
          <w:b/>
        </w:rPr>
        <w:t xml:space="preserve"> nous incite à un travail très rigoureux </w:t>
      </w:r>
      <w:r w:rsidR="009A1C31">
        <w:rPr>
          <w:rFonts w:ascii="Verdana" w:hAnsi="Verdana"/>
          <w:b/>
        </w:rPr>
        <w:t>sur la maîtrise de nos dépenses.</w:t>
      </w:r>
    </w:p>
    <w:p w:rsidR="00261FB3" w:rsidRDefault="00261FB3" w:rsidP="00314473">
      <w:pPr>
        <w:pStyle w:val="Paragraphedeliste"/>
        <w:ind w:left="851" w:right="-567"/>
        <w:jc w:val="both"/>
        <w:rPr>
          <w:rFonts w:ascii="Verdana" w:hAnsi="Verdana"/>
          <w:b/>
        </w:rPr>
      </w:pPr>
    </w:p>
    <w:p w:rsidR="00261FB3" w:rsidRDefault="00261FB3" w:rsidP="00314473">
      <w:pPr>
        <w:pStyle w:val="Paragraphedeliste"/>
        <w:ind w:left="851" w:right="-567"/>
        <w:jc w:val="both"/>
        <w:rPr>
          <w:rFonts w:ascii="Verdana" w:hAnsi="Verdana"/>
        </w:rPr>
      </w:pPr>
      <w:r>
        <w:rPr>
          <w:rFonts w:ascii="Verdana" w:hAnsi="Verdana"/>
        </w:rPr>
        <w:t>Sur la section d’investissement le résultat de l’exercice</w:t>
      </w:r>
      <w:r w:rsidR="00635C3E">
        <w:rPr>
          <w:rFonts w:ascii="Verdana" w:hAnsi="Verdana"/>
        </w:rPr>
        <w:t xml:space="preserve"> e</w:t>
      </w:r>
      <w:r w:rsidR="009A1C31">
        <w:rPr>
          <w:rFonts w:ascii="Verdana" w:hAnsi="Verdana"/>
        </w:rPr>
        <w:t>st là aussi positif de 277 638</w:t>
      </w:r>
      <w:r>
        <w:rPr>
          <w:rFonts w:ascii="Verdana" w:hAnsi="Verdana"/>
        </w:rPr>
        <w:t xml:space="preserve"> € </w:t>
      </w:r>
      <w:r w:rsidR="00BE2137">
        <w:rPr>
          <w:rFonts w:ascii="Verdana" w:hAnsi="Verdana"/>
        </w:rPr>
        <w:t>qui s’ajoutant au résultat posit</w:t>
      </w:r>
      <w:r w:rsidR="00635C3E">
        <w:rPr>
          <w:rFonts w:ascii="Verdana" w:hAnsi="Verdana"/>
        </w:rPr>
        <w:t>if de clôture de l’exercice 2017</w:t>
      </w:r>
      <w:r w:rsidR="00BE2137">
        <w:rPr>
          <w:rFonts w:ascii="Verdana" w:hAnsi="Verdana"/>
        </w:rPr>
        <w:t xml:space="preserve"> </w:t>
      </w:r>
      <w:r w:rsidR="00635C3E">
        <w:rPr>
          <w:rFonts w:ascii="Verdana" w:hAnsi="Verdana"/>
        </w:rPr>
        <w:t xml:space="preserve">de </w:t>
      </w:r>
      <w:r w:rsidR="009A1C31">
        <w:rPr>
          <w:rFonts w:ascii="Verdana" w:hAnsi="Verdana"/>
        </w:rPr>
        <w:t>1 060 131</w:t>
      </w:r>
      <w:r w:rsidR="00635C3E">
        <w:rPr>
          <w:rFonts w:ascii="Verdana" w:hAnsi="Verdana"/>
        </w:rPr>
        <w:t xml:space="preserve"> € </w:t>
      </w:r>
      <w:r w:rsidR="00BE2137">
        <w:rPr>
          <w:rFonts w:ascii="Verdana" w:hAnsi="Verdana"/>
        </w:rPr>
        <w:t xml:space="preserve">donne </w:t>
      </w:r>
      <w:r w:rsidR="00BE2137" w:rsidRPr="009A1C31">
        <w:rPr>
          <w:rFonts w:ascii="Verdana" w:hAnsi="Verdana"/>
          <w:b/>
        </w:rPr>
        <w:t>un résultat à la cl</w:t>
      </w:r>
      <w:r w:rsidR="009A1C31" w:rsidRPr="009A1C31">
        <w:rPr>
          <w:rFonts w:ascii="Verdana" w:hAnsi="Verdana"/>
          <w:b/>
        </w:rPr>
        <w:t>ôture 2018 de 1 337 769</w:t>
      </w:r>
      <w:r w:rsidR="00BE2137" w:rsidRPr="009A1C31">
        <w:rPr>
          <w:rFonts w:ascii="Verdana" w:hAnsi="Verdana"/>
          <w:b/>
        </w:rPr>
        <w:t xml:space="preserve"> €.</w:t>
      </w:r>
      <w:r w:rsidR="00BE2137">
        <w:rPr>
          <w:rFonts w:ascii="Verdana" w:hAnsi="Verdana"/>
        </w:rPr>
        <w:t xml:space="preserve">  </w:t>
      </w:r>
    </w:p>
    <w:p w:rsidR="00261FB3" w:rsidRDefault="00261FB3" w:rsidP="00314473">
      <w:pPr>
        <w:ind w:left="851" w:right="-567"/>
        <w:jc w:val="both"/>
        <w:rPr>
          <w:rFonts w:ascii="Verdana" w:hAnsi="Verdana"/>
        </w:rPr>
      </w:pPr>
      <w:r w:rsidRPr="00261FB3">
        <w:rPr>
          <w:rFonts w:ascii="Verdana" w:hAnsi="Verdana"/>
        </w:rPr>
        <w:t>Les restes à</w:t>
      </w:r>
      <w:r w:rsidR="009A1C31">
        <w:rPr>
          <w:rFonts w:ascii="Verdana" w:hAnsi="Verdana"/>
        </w:rPr>
        <w:t xml:space="preserve"> réaliser 2018 sont de 630 059</w:t>
      </w:r>
      <w:r w:rsidRPr="00261FB3">
        <w:rPr>
          <w:rFonts w:ascii="Verdana" w:hAnsi="Verdana"/>
        </w:rPr>
        <w:t xml:space="preserve"> €. Ils sont financés par le résultat de clôture ci-dessus</w:t>
      </w:r>
      <w:r w:rsidR="00EB2B43">
        <w:rPr>
          <w:rFonts w:ascii="Verdana" w:hAnsi="Verdana"/>
        </w:rPr>
        <w:t>.</w:t>
      </w:r>
      <w:r w:rsidRPr="00261FB3">
        <w:rPr>
          <w:rFonts w:ascii="Verdana" w:hAnsi="Verdana"/>
        </w:rPr>
        <w:t xml:space="preserve">  </w:t>
      </w:r>
    </w:p>
    <w:p w:rsidR="00AF3AF7" w:rsidRPr="00261FB3" w:rsidRDefault="00AF3AF7" w:rsidP="00314473">
      <w:pPr>
        <w:ind w:left="851" w:right="-567"/>
        <w:jc w:val="both"/>
        <w:rPr>
          <w:rFonts w:ascii="Verdana" w:hAnsi="Verdana"/>
        </w:rPr>
      </w:pPr>
      <w:r>
        <w:rPr>
          <w:rFonts w:ascii="Verdana" w:hAnsi="Verdana"/>
        </w:rPr>
        <w:t>Le budget d’investissement se porte</w:t>
      </w:r>
      <w:r w:rsidR="00BE5126">
        <w:rPr>
          <w:rFonts w:ascii="Verdana" w:hAnsi="Verdana"/>
        </w:rPr>
        <w:t xml:space="preserve"> très</w:t>
      </w:r>
      <w:r>
        <w:rPr>
          <w:rFonts w:ascii="Verdana" w:hAnsi="Verdana"/>
        </w:rPr>
        <w:t xml:space="preserve"> bien. Il nous permet d’envisager des projets nouveaux, ce qui est important car motivant</w:t>
      </w:r>
      <w:r w:rsidR="00BE5126">
        <w:rPr>
          <w:rFonts w:ascii="Verdana" w:hAnsi="Verdana"/>
        </w:rPr>
        <w:t xml:space="preserve"> pour la vie de l</w:t>
      </w:r>
      <w:r w:rsidR="008531C3">
        <w:rPr>
          <w:rFonts w:ascii="Verdana" w:hAnsi="Verdana"/>
        </w:rPr>
        <w:t>a collectivité, et sans emprunt pour 2019.</w:t>
      </w:r>
    </w:p>
    <w:p w:rsidR="00261FB3" w:rsidRDefault="00261FB3" w:rsidP="00314473">
      <w:pPr>
        <w:spacing w:line="240" w:lineRule="auto"/>
        <w:ind w:left="851" w:right="-567" w:hanging="12"/>
        <w:jc w:val="both"/>
        <w:rPr>
          <w:rFonts w:ascii="Verdana" w:hAnsi="Verdana"/>
          <w:b/>
        </w:rPr>
      </w:pPr>
    </w:p>
    <w:p w:rsidR="00627504" w:rsidRDefault="00A30E4B" w:rsidP="00627504">
      <w:pPr>
        <w:pBdr>
          <w:top w:val="single" w:sz="4" w:space="1" w:color="auto"/>
          <w:left w:val="single" w:sz="4" w:space="4" w:color="auto"/>
          <w:bottom w:val="single" w:sz="4" w:space="1" w:color="auto"/>
          <w:right w:val="single" w:sz="4" w:space="4" w:color="auto"/>
        </w:pBdr>
        <w:spacing w:line="240" w:lineRule="auto"/>
        <w:ind w:left="851" w:right="-567" w:hanging="12"/>
        <w:jc w:val="center"/>
        <w:rPr>
          <w:rFonts w:ascii="Verdana" w:hAnsi="Verdana"/>
          <w:b/>
        </w:rPr>
      </w:pPr>
      <w:r>
        <w:rPr>
          <w:rFonts w:ascii="Verdana" w:hAnsi="Verdana"/>
          <w:b/>
        </w:rPr>
        <w:t>Ré</w:t>
      </w:r>
      <w:r w:rsidR="00841068">
        <w:rPr>
          <w:rFonts w:ascii="Verdana" w:hAnsi="Verdana"/>
          <w:b/>
        </w:rPr>
        <w:t xml:space="preserve">sultat </w:t>
      </w:r>
      <w:r w:rsidR="00627504">
        <w:rPr>
          <w:rFonts w:ascii="Verdana" w:hAnsi="Verdana"/>
          <w:b/>
        </w:rPr>
        <w:t>des Dépenses de fonctionnement courant 2018</w:t>
      </w:r>
    </w:p>
    <w:p w:rsidR="003C5D1B" w:rsidRDefault="00A30E4B" w:rsidP="00627504">
      <w:pPr>
        <w:pBdr>
          <w:top w:val="single" w:sz="4" w:space="1" w:color="auto"/>
          <w:left w:val="single" w:sz="4" w:space="4" w:color="auto"/>
          <w:bottom w:val="single" w:sz="4" w:space="1" w:color="auto"/>
          <w:right w:val="single" w:sz="4" w:space="4" w:color="auto"/>
        </w:pBdr>
        <w:spacing w:line="240" w:lineRule="auto"/>
        <w:ind w:left="851" w:right="-567" w:hanging="12"/>
        <w:jc w:val="center"/>
        <w:rPr>
          <w:rFonts w:ascii="Verdana" w:hAnsi="Verdana"/>
          <w:b/>
        </w:rPr>
      </w:pPr>
      <w:r>
        <w:rPr>
          <w:rFonts w:ascii="Verdana" w:hAnsi="Verdana"/>
          <w:b/>
        </w:rPr>
        <w:t xml:space="preserve">= </w:t>
      </w:r>
      <w:r w:rsidR="00162504">
        <w:rPr>
          <w:rFonts w:ascii="Verdana" w:hAnsi="Verdana"/>
          <w:b/>
        </w:rPr>
        <w:t xml:space="preserve"> </w:t>
      </w:r>
      <w:r w:rsidR="00627504">
        <w:rPr>
          <w:rFonts w:ascii="Verdana" w:hAnsi="Verdana"/>
          <w:b/>
        </w:rPr>
        <w:t>5 267 892</w:t>
      </w:r>
      <w:r w:rsidR="003C5D1B">
        <w:rPr>
          <w:rFonts w:ascii="Verdana" w:hAnsi="Verdana"/>
          <w:b/>
        </w:rPr>
        <w:t xml:space="preserve"> €</w:t>
      </w:r>
    </w:p>
    <w:p w:rsidR="00EB2B43" w:rsidRDefault="00EB2B43" w:rsidP="00EB2B43">
      <w:pPr>
        <w:pStyle w:val="Paragraphedeliste"/>
        <w:ind w:left="851" w:right="-567"/>
        <w:jc w:val="both"/>
        <w:rPr>
          <w:rFonts w:ascii="Verdana" w:hAnsi="Verdana"/>
          <w:b/>
          <w:i/>
        </w:rPr>
      </w:pPr>
    </w:p>
    <w:p w:rsidR="00160820" w:rsidRPr="00F7017D" w:rsidRDefault="00A30E4B" w:rsidP="00314473">
      <w:pPr>
        <w:pStyle w:val="Paragraphedeliste"/>
        <w:numPr>
          <w:ilvl w:val="0"/>
          <w:numId w:val="7"/>
        </w:numPr>
        <w:ind w:left="851" w:right="-567" w:hanging="12"/>
        <w:jc w:val="both"/>
        <w:rPr>
          <w:rFonts w:ascii="Verdana" w:hAnsi="Verdana"/>
          <w:b/>
          <w:i/>
        </w:rPr>
      </w:pPr>
      <w:r w:rsidRPr="00F7017D">
        <w:rPr>
          <w:rFonts w:ascii="Verdana" w:hAnsi="Verdana"/>
          <w:b/>
          <w:i/>
        </w:rPr>
        <w:t xml:space="preserve"> </w:t>
      </w:r>
      <w:r w:rsidR="00AE50C6">
        <w:rPr>
          <w:rFonts w:ascii="Verdana" w:hAnsi="Verdana"/>
          <w:b/>
          <w:i/>
        </w:rPr>
        <w:t>C</w:t>
      </w:r>
      <w:r w:rsidR="00000A77" w:rsidRPr="00F7017D">
        <w:rPr>
          <w:rFonts w:ascii="Verdana" w:hAnsi="Verdana"/>
          <w:b/>
          <w:i/>
        </w:rPr>
        <w:t>harges</w:t>
      </w:r>
      <w:r w:rsidR="00160820" w:rsidRPr="00F7017D">
        <w:rPr>
          <w:rFonts w:ascii="Verdana" w:hAnsi="Verdana"/>
          <w:b/>
          <w:i/>
        </w:rPr>
        <w:t xml:space="preserve"> générales</w:t>
      </w:r>
      <w:r w:rsidRPr="00F7017D">
        <w:rPr>
          <w:rFonts w:ascii="Verdana" w:hAnsi="Verdana"/>
          <w:i/>
        </w:rPr>
        <w:t> </w:t>
      </w:r>
      <w:r w:rsidR="00F7017D">
        <w:rPr>
          <w:rFonts w:ascii="Verdana" w:hAnsi="Verdana"/>
          <w:i/>
        </w:rPr>
        <w:tab/>
      </w:r>
      <w:r w:rsidR="00F7017D">
        <w:rPr>
          <w:rFonts w:ascii="Verdana" w:hAnsi="Verdana"/>
          <w:i/>
        </w:rPr>
        <w:tab/>
      </w:r>
      <w:r w:rsidR="00F7017D">
        <w:rPr>
          <w:rFonts w:ascii="Verdana" w:hAnsi="Verdana"/>
          <w:i/>
        </w:rPr>
        <w:tab/>
      </w:r>
      <w:r w:rsidRPr="00F7017D">
        <w:rPr>
          <w:rFonts w:ascii="Verdana" w:hAnsi="Verdana"/>
          <w:b/>
          <w:i/>
        </w:rPr>
        <w:t xml:space="preserve">= </w:t>
      </w:r>
      <w:r w:rsidR="00627504">
        <w:rPr>
          <w:rFonts w:ascii="Verdana" w:hAnsi="Verdana"/>
          <w:b/>
          <w:i/>
        </w:rPr>
        <w:t>1 510 657</w:t>
      </w:r>
      <w:r w:rsidR="00FA7CBD">
        <w:rPr>
          <w:rFonts w:ascii="Verdana" w:hAnsi="Verdana"/>
          <w:b/>
          <w:i/>
        </w:rPr>
        <w:t xml:space="preserve"> €</w:t>
      </w:r>
    </w:p>
    <w:p w:rsidR="00F7017D" w:rsidRDefault="00F7017D" w:rsidP="00314473">
      <w:pPr>
        <w:pStyle w:val="Paragraphedeliste"/>
        <w:ind w:left="851" w:right="-567" w:hanging="12"/>
        <w:jc w:val="both"/>
        <w:rPr>
          <w:rFonts w:ascii="Verdana" w:hAnsi="Verdana"/>
        </w:rPr>
      </w:pPr>
    </w:p>
    <w:p w:rsidR="00841068" w:rsidRPr="00FA7CBD" w:rsidRDefault="00627504" w:rsidP="00314473">
      <w:pPr>
        <w:pStyle w:val="Paragraphedeliste"/>
        <w:ind w:left="851" w:right="-567"/>
        <w:jc w:val="both"/>
        <w:rPr>
          <w:rFonts w:ascii="Verdana" w:hAnsi="Verdana"/>
          <w:sz w:val="20"/>
          <w:szCs w:val="20"/>
        </w:rPr>
      </w:pPr>
      <w:r>
        <w:rPr>
          <w:rFonts w:ascii="Verdana" w:hAnsi="Verdana"/>
        </w:rPr>
        <w:t>BP 2018</w:t>
      </w:r>
      <w:r w:rsidR="00160820">
        <w:rPr>
          <w:rFonts w:ascii="Verdana" w:hAnsi="Verdana"/>
        </w:rPr>
        <w:t xml:space="preserve"> </w:t>
      </w:r>
      <w:r w:rsidR="00160820">
        <w:rPr>
          <w:rFonts w:ascii="Verdana" w:hAnsi="Verdana"/>
        </w:rPr>
        <w:tab/>
      </w:r>
      <w:r w:rsidR="00B6591C">
        <w:rPr>
          <w:rFonts w:ascii="Verdana" w:hAnsi="Verdana"/>
        </w:rPr>
        <w:tab/>
      </w:r>
      <w:r w:rsidR="00160820">
        <w:rPr>
          <w:rFonts w:ascii="Verdana" w:hAnsi="Verdana"/>
        </w:rPr>
        <w:t xml:space="preserve">= </w:t>
      </w:r>
      <w:r>
        <w:rPr>
          <w:rFonts w:ascii="Verdana" w:hAnsi="Verdana"/>
        </w:rPr>
        <w:t>1 582 275</w:t>
      </w:r>
      <w:r w:rsidR="00FA7CBD">
        <w:rPr>
          <w:rFonts w:ascii="Verdana" w:hAnsi="Verdana"/>
        </w:rPr>
        <w:t xml:space="preserve"> € </w:t>
      </w:r>
      <w:r>
        <w:rPr>
          <w:rFonts w:ascii="Verdana" w:hAnsi="Verdana"/>
          <w:sz w:val="20"/>
          <w:szCs w:val="20"/>
        </w:rPr>
        <w:t>(2017</w:t>
      </w:r>
      <w:r w:rsidR="00412B52">
        <w:rPr>
          <w:rFonts w:ascii="Verdana" w:hAnsi="Verdana"/>
          <w:sz w:val="20"/>
          <w:szCs w:val="20"/>
        </w:rPr>
        <w:t xml:space="preserve"> = </w:t>
      </w:r>
      <w:r>
        <w:rPr>
          <w:rFonts w:ascii="Verdana" w:hAnsi="Verdana"/>
          <w:sz w:val="20"/>
          <w:szCs w:val="20"/>
        </w:rPr>
        <w:t>1 471 191</w:t>
      </w:r>
      <w:r w:rsidR="00412B52">
        <w:rPr>
          <w:rFonts w:ascii="Verdana" w:hAnsi="Verdana"/>
          <w:sz w:val="20"/>
          <w:szCs w:val="20"/>
        </w:rPr>
        <w:t> </w:t>
      </w:r>
      <w:r w:rsidR="00FA7CBD" w:rsidRPr="00FA7CBD">
        <w:rPr>
          <w:rFonts w:ascii="Verdana" w:hAnsi="Verdana"/>
          <w:sz w:val="20"/>
          <w:szCs w:val="20"/>
        </w:rPr>
        <w:t>€)</w:t>
      </w:r>
    </w:p>
    <w:p w:rsidR="00841068" w:rsidRDefault="00627504" w:rsidP="00314473">
      <w:pPr>
        <w:pStyle w:val="Paragraphedeliste"/>
        <w:ind w:left="851" w:right="-567"/>
        <w:jc w:val="both"/>
        <w:rPr>
          <w:rFonts w:ascii="Verdana" w:hAnsi="Verdana"/>
        </w:rPr>
      </w:pPr>
      <w:r>
        <w:rPr>
          <w:rFonts w:ascii="Verdana" w:hAnsi="Verdana"/>
        </w:rPr>
        <w:t>Réalisé 2018</w:t>
      </w:r>
      <w:r w:rsidR="00160820">
        <w:rPr>
          <w:rFonts w:ascii="Verdana" w:hAnsi="Verdana"/>
        </w:rPr>
        <w:t xml:space="preserve"> </w:t>
      </w:r>
      <w:r w:rsidR="00160820">
        <w:rPr>
          <w:rFonts w:ascii="Verdana" w:hAnsi="Verdana"/>
        </w:rPr>
        <w:tab/>
        <w:t xml:space="preserve">= </w:t>
      </w:r>
      <w:r>
        <w:rPr>
          <w:rFonts w:ascii="Verdana" w:hAnsi="Verdana"/>
        </w:rPr>
        <w:t xml:space="preserve">1 510 657 </w:t>
      </w:r>
      <w:r w:rsidR="00FA7CBD">
        <w:rPr>
          <w:rFonts w:ascii="Verdana" w:hAnsi="Verdana"/>
        </w:rPr>
        <w:t xml:space="preserve">€ </w:t>
      </w:r>
      <w:r>
        <w:rPr>
          <w:rFonts w:ascii="Verdana" w:hAnsi="Verdana"/>
          <w:sz w:val="20"/>
          <w:szCs w:val="20"/>
        </w:rPr>
        <w:t>(2017 = 1 361 736</w:t>
      </w:r>
      <w:r w:rsidR="00FA7CBD" w:rsidRPr="00FA7CBD">
        <w:rPr>
          <w:rFonts w:ascii="Verdana" w:hAnsi="Verdana"/>
          <w:sz w:val="20"/>
          <w:szCs w:val="20"/>
        </w:rPr>
        <w:t xml:space="preserve"> €)</w:t>
      </w:r>
    </w:p>
    <w:p w:rsidR="0028539E" w:rsidRDefault="0028539E" w:rsidP="00314473">
      <w:pPr>
        <w:pStyle w:val="Paragraphedeliste"/>
        <w:ind w:left="851" w:right="-567"/>
        <w:jc w:val="both"/>
        <w:rPr>
          <w:rFonts w:ascii="Verdana" w:hAnsi="Verdana"/>
        </w:rPr>
      </w:pPr>
    </w:p>
    <w:p w:rsidR="00160820" w:rsidRDefault="00160820" w:rsidP="00314473">
      <w:pPr>
        <w:pStyle w:val="Paragraphedeliste"/>
        <w:ind w:left="851" w:right="-567"/>
        <w:jc w:val="both"/>
        <w:rPr>
          <w:rFonts w:ascii="Verdana" w:hAnsi="Verdana"/>
        </w:rPr>
      </w:pPr>
      <w:r>
        <w:rPr>
          <w:rFonts w:ascii="Verdana" w:hAnsi="Verdana"/>
        </w:rPr>
        <w:t xml:space="preserve">Soit </w:t>
      </w:r>
      <w:r w:rsidR="00627504">
        <w:rPr>
          <w:rFonts w:ascii="Verdana" w:hAnsi="Verdana"/>
          <w:b/>
        </w:rPr>
        <w:t>– 4,5</w:t>
      </w:r>
      <w:r w:rsidR="00FA7CBD" w:rsidRPr="00FA7CBD">
        <w:rPr>
          <w:rFonts w:ascii="Verdana" w:hAnsi="Verdana"/>
          <w:b/>
        </w:rPr>
        <w:t>%</w:t>
      </w:r>
      <w:r>
        <w:rPr>
          <w:rFonts w:ascii="Verdana" w:hAnsi="Verdana"/>
        </w:rPr>
        <w:t xml:space="preserve"> par rapport au BP voté</w:t>
      </w:r>
    </w:p>
    <w:p w:rsidR="0028539E" w:rsidRDefault="0028539E" w:rsidP="00314473">
      <w:pPr>
        <w:pStyle w:val="Paragraphedeliste"/>
        <w:ind w:left="851" w:right="-567"/>
        <w:jc w:val="both"/>
        <w:rPr>
          <w:rFonts w:ascii="Verdana" w:hAnsi="Verdana"/>
        </w:rPr>
      </w:pPr>
    </w:p>
    <w:p w:rsidR="0028539E" w:rsidRDefault="00160820" w:rsidP="00314473">
      <w:pPr>
        <w:pStyle w:val="Paragraphedeliste"/>
        <w:ind w:left="851" w:right="-567"/>
        <w:jc w:val="both"/>
        <w:rPr>
          <w:rFonts w:ascii="Verdana" w:hAnsi="Verdana"/>
        </w:rPr>
      </w:pPr>
      <w:r>
        <w:rPr>
          <w:rFonts w:ascii="Verdana" w:hAnsi="Verdana"/>
        </w:rPr>
        <w:t xml:space="preserve">Et </w:t>
      </w:r>
      <w:r w:rsidR="00627504">
        <w:rPr>
          <w:rFonts w:ascii="Verdana" w:hAnsi="Verdana"/>
          <w:b/>
        </w:rPr>
        <w:t>+ 10</w:t>
      </w:r>
      <w:r w:rsidRPr="00FA7CBD">
        <w:rPr>
          <w:rFonts w:ascii="Verdana" w:hAnsi="Verdana"/>
          <w:b/>
        </w:rPr>
        <w:t>%</w:t>
      </w:r>
      <w:r w:rsidR="00627504">
        <w:rPr>
          <w:rFonts w:ascii="Verdana" w:hAnsi="Verdana"/>
        </w:rPr>
        <w:t xml:space="preserve"> par rapport au réalisé 2017</w:t>
      </w:r>
      <w:r>
        <w:rPr>
          <w:rFonts w:ascii="Verdana" w:hAnsi="Verdana"/>
        </w:rPr>
        <w:t xml:space="preserve"> </w:t>
      </w:r>
      <w:r w:rsidR="00E318E8">
        <w:rPr>
          <w:rFonts w:ascii="Verdana" w:hAnsi="Verdana"/>
        </w:rPr>
        <w:t>(</w:t>
      </w:r>
      <w:r w:rsidR="00EB2B43">
        <w:rPr>
          <w:rFonts w:ascii="Verdana" w:hAnsi="Verdana"/>
        </w:rPr>
        <w:t>difficulté une fois arrivé à des seuils de dépenses de rester au même niveau malgré l’augmentation du coût de la vie</w:t>
      </w:r>
      <w:r w:rsidR="00E318E8">
        <w:rPr>
          <w:rFonts w:ascii="Verdana" w:hAnsi="Verdana"/>
        </w:rPr>
        <w:t>)</w:t>
      </w:r>
    </w:p>
    <w:p w:rsidR="007C6650" w:rsidRDefault="007C6650" w:rsidP="00314473">
      <w:pPr>
        <w:pStyle w:val="Paragraphedeliste"/>
        <w:ind w:left="851" w:right="-567"/>
        <w:jc w:val="both"/>
        <w:rPr>
          <w:rFonts w:ascii="Verdana" w:hAnsi="Verdana"/>
        </w:rPr>
      </w:pPr>
    </w:p>
    <w:p w:rsidR="00160820" w:rsidRDefault="00627504" w:rsidP="00314473">
      <w:pPr>
        <w:pStyle w:val="Paragraphedeliste"/>
        <w:ind w:left="851" w:right="-567"/>
        <w:jc w:val="both"/>
        <w:rPr>
          <w:rFonts w:ascii="Verdana" w:hAnsi="Verdana"/>
          <w:b/>
        </w:rPr>
      </w:pPr>
      <w:r>
        <w:rPr>
          <w:rFonts w:ascii="Verdana" w:hAnsi="Verdana"/>
          <w:b/>
        </w:rPr>
        <w:t>Proposition BP 2019</w:t>
      </w:r>
      <w:r w:rsidR="00535BCB" w:rsidRPr="00535BCB">
        <w:rPr>
          <w:rFonts w:ascii="Verdana" w:hAnsi="Verdana"/>
          <w:b/>
        </w:rPr>
        <w:t xml:space="preserve"> =</w:t>
      </w:r>
      <w:r w:rsidR="00EA7B56">
        <w:rPr>
          <w:rFonts w:ascii="Verdana" w:hAnsi="Verdana"/>
          <w:b/>
        </w:rPr>
        <w:t xml:space="preserve"> </w:t>
      </w:r>
      <w:r>
        <w:rPr>
          <w:rFonts w:ascii="Verdana" w:hAnsi="Verdana"/>
          <w:b/>
        </w:rPr>
        <w:t>1 528 098</w:t>
      </w:r>
      <w:r w:rsidR="003C5D1B">
        <w:rPr>
          <w:rFonts w:ascii="Verdana" w:hAnsi="Verdana"/>
          <w:b/>
        </w:rPr>
        <w:t xml:space="preserve"> €</w:t>
      </w:r>
      <w:r>
        <w:rPr>
          <w:rFonts w:ascii="Verdana" w:hAnsi="Verdana"/>
          <w:b/>
        </w:rPr>
        <w:t xml:space="preserve"> et travail avec les services pour atteindre l’objectif de </w:t>
      </w:r>
      <w:r w:rsidR="00554DD7">
        <w:rPr>
          <w:rFonts w:ascii="Verdana" w:hAnsi="Verdana"/>
          <w:b/>
        </w:rPr>
        <w:t>– 150 000 € à savoir un réalisé  = 1 378 098 € proche du réalisé 2017.</w:t>
      </w:r>
    </w:p>
    <w:p w:rsidR="00554DD7" w:rsidRDefault="00554DD7" w:rsidP="00314473">
      <w:pPr>
        <w:pStyle w:val="Paragraphedeliste"/>
        <w:ind w:left="851" w:right="-567"/>
        <w:jc w:val="both"/>
        <w:rPr>
          <w:rFonts w:ascii="Verdana" w:hAnsi="Verdana"/>
          <w:b/>
        </w:rPr>
      </w:pPr>
    </w:p>
    <w:p w:rsidR="00554DD7" w:rsidRPr="00554DD7" w:rsidRDefault="00554DD7" w:rsidP="00314473">
      <w:pPr>
        <w:pStyle w:val="Paragraphedeliste"/>
        <w:ind w:left="851" w:right="-567"/>
        <w:jc w:val="both"/>
        <w:rPr>
          <w:rFonts w:ascii="Verdana" w:hAnsi="Verdana"/>
        </w:rPr>
      </w:pPr>
      <w:r>
        <w:rPr>
          <w:rFonts w:ascii="Verdana" w:hAnsi="Verdana"/>
        </w:rPr>
        <w:lastRenderedPageBreak/>
        <w:t>L’augmentation se justifie en 2018 au regard de toutes les études de mises en conformité réglementaires sur l’ensemble des bâtiments publics, travail de mise à plat nécessaire depuis plusieurs années.</w:t>
      </w:r>
    </w:p>
    <w:p w:rsidR="00841068" w:rsidRDefault="00841068" w:rsidP="00314473">
      <w:pPr>
        <w:ind w:left="851" w:right="-567" w:firstLine="708"/>
        <w:jc w:val="both"/>
        <w:rPr>
          <w:rFonts w:ascii="Verdana" w:hAnsi="Verdana"/>
          <w:b/>
          <w:i/>
        </w:rPr>
      </w:pPr>
    </w:p>
    <w:p w:rsidR="00554DD7" w:rsidRPr="00554DD7" w:rsidRDefault="00554DD7" w:rsidP="00554DD7">
      <w:pPr>
        <w:pStyle w:val="Paragraphedeliste"/>
        <w:ind w:left="851" w:right="-567"/>
        <w:jc w:val="both"/>
        <w:rPr>
          <w:rFonts w:ascii="Verdana" w:hAnsi="Verdana"/>
          <w:i/>
        </w:rPr>
      </w:pPr>
    </w:p>
    <w:p w:rsidR="00554DD7" w:rsidRPr="00554DD7" w:rsidRDefault="00554DD7" w:rsidP="00554DD7">
      <w:pPr>
        <w:pStyle w:val="Paragraphedeliste"/>
        <w:ind w:left="851" w:right="-567"/>
        <w:jc w:val="both"/>
        <w:rPr>
          <w:rFonts w:ascii="Verdana" w:hAnsi="Verdana"/>
          <w:i/>
        </w:rPr>
      </w:pPr>
    </w:p>
    <w:p w:rsidR="00160820" w:rsidRPr="00F7017D" w:rsidRDefault="00AE50C6" w:rsidP="00314473">
      <w:pPr>
        <w:pStyle w:val="Paragraphedeliste"/>
        <w:numPr>
          <w:ilvl w:val="0"/>
          <w:numId w:val="7"/>
        </w:numPr>
        <w:ind w:left="851" w:right="-567"/>
        <w:jc w:val="both"/>
        <w:rPr>
          <w:rFonts w:ascii="Verdana" w:hAnsi="Verdana"/>
          <w:i/>
        </w:rPr>
      </w:pPr>
      <w:r>
        <w:rPr>
          <w:rFonts w:ascii="Verdana" w:hAnsi="Verdana"/>
          <w:b/>
          <w:i/>
        </w:rPr>
        <w:t>C</w:t>
      </w:r>
      <w:r w:rsidR="00160820" w:rsidRPr="00F7017D">
        <w:rPr>
          <w:rFonts w:ascii="Verdana" w:hAnsi="Verdana"/>
          <w:b/>
          <w:i/>
        </w:rPr>
        <w:t>harges de personnel</w:t>
      </w:r>
      <w:r w:rsidR="00A30E4B" w:rsidRPr="00F7017D">
        <w:rPr>
          <w:rFonts w:ascii="Verdana" w:hAnsi="Verdana"/>
          <w:i/>
        </w:rPr>
        <w:t> </w:t>
      </w:r>
      <w:r w:rsidR="00A30E4B" w:rsidRPr="00F7017D">
        <w:rPr>
          <w:rFonts w:ascii="Verdana" w:hAnsi="Verdana"/>
          <w:i/>
        </w:rPr>
        <w:tab/>
      </w:r>
      <w:r w:rsidR="00A30E4B" w:rsidRPr="00F7017D">
        <w:rPr>
          <w:rFonts w:ascii="Verdana" w:hAnsi="Verdana"/>
          <w:i/>
        </w:rPr>
        <w:tab/>
      </w:r>
      <w:r w:rsidR="00A30E4B" w:rsidRPr="00F7017D">
        <w:rPr>
          <w:rFonts w:ascii="Verdana" w:hAnsi="Verdana"/>
          <w:i/>
        </w:rPr>
        <w:tab/>
      </w:r>
      <w:r w:rsidR="00EA7B56">
        <w:rPr>
          <w:rFonts w:ascii="Verdana" w:hAnsi="Verdana"/>
          <w:b/>
          <w:i/>
        </w:rPr>
        <w:t>= 2 585 198</w:t>
      </w:r>
      <w:r w:rsidR="00A30E4B" w:rsidRPr="00F7017D">
        <w:rPr>
          <w:rFonts w:ascii="Verdana" w:hAnsi="Verdana"/>
          <w:b/>
          <w:i/>
        </w:rPr>
        <w:t xml:space="preserve"> €</w:t>
      </w:r>
      <w:r w:rsidR="00000A77" w:rsidRPr="00F7017D">
        <w:rPr>
          <w:rFonts w:ascii="Verdana" w:hAnsi="Verdana"/>
          <w:i/>
        </w:rPr>
        <w:t xml:space="preserve"> </w:t>
      </w:r>
    </w:p>
    <w:p w:rsidR="00F7017D" w:rsidRDefault="00F7017D" w:rsidP="00314473">
      <w:pPr>
        <w:pStyle w:val="Paragraphedeliste"/>
        <w:ind w:left="851" w:right="-567"/>
        <w:jc w:val="both"/>
        <w:rPr>
          <w:rFonts w:ascii="Verdana" w:hAnsi="Verdana"/>
        </w:rPr>
      </w:pPr>
    </w:p>
    <w:p w:rsidR="00160820" w:rsidRDefault="00554DD7" w:rsidP="00314473">
      <w:pPr>
        <w:pStyle w:val="Paragraphedeliste"/>
        <w:ind w:left="851" w:right="-567"/>
        <w:jc w:val="both"/>
        <w:rPr>
          <w:rFonts w:ascii="Verdana" w:hAnsi="Verdana"/>
        </w:rPr>
      </w:pPr>
      <w:r>
        <w:rPr>
          <w:rFonts w:ascii="Verdana" w:hAnsi="Verdana"/>
        </w:rPr>
        <w:t>BP 2018</w:t>
      </w:r>
      <w:r w:rsidR="00160820">
        <w:rPr>
          <w:rFonts w:ascii="Verdana" w:hAnsi="Verdana"/>
        </w:rPr>
        <w:t xml:space="preserve"> </w:t>
      </w:r>
      <w:r w:rsidR="00160820">
        <w:rPr>
          <w:rFonts w:ascii="Verdana" w:hAnsi="Verdana"/>
        </w:rPr>
        <w:tab/>
      </w:r>
      <w:r w:rsidR="001053B6">
        <w:rPr>
          <w:rFonts w:ascii="Verdana" w:hAnsi="Verdana"/>
        </w:rPr>
        <w:tab/>
      </w:r>
      <w:r w:rsidR="00160820">
        <w:rPr>
          <w:rFonts w:ascii="Verdana" w:hAnsi="Verdana"/>
        </w:rPr>
        <w:t>=</w:t>
      </w:r>
      <w:r w:rsidR="00000A77">
        <w:rPr>
          <w:rFonts w:ascii="Verdana" w:hAnsi="Verdana"/>
        </w:rPr>
        <w:t xml:space="preserve"> </w:t>
      </w:r>
      <w:r w:rsidR="00F7017D">
        <w:rPr>
          <w:rFonts w:ascii="Verdana" w:hAnsi="Verdana"/>
        </w:rPr>
        <w:t>2</w:t>
      </w:r>
      <w:r>
        <w:rPr>
          <w:rFonts w:ascii="Verdana" w:hAnsi="Verdana"/>
        </w:rPr>
        <w:t> 617 700</w:t>
      </w:r>
      <w:r w:rsidR="00160820">
        <w:rPr>
          <w:rFonts w:ascii="Verdana" w:hAnsi="Verdana"/>
        </w:rPr>
        <w:t xml:space="preserve"> €</w:t>
      </w:r>
      <w:r>
        <w:rPr>
          <w:rFonts w:ascii="Verdana" w:hAnsi="Verdana"/>
        </w:rPr>
        <w:t xml:space="preserve">  (2017 = 2 591 000 €)</w:t>
      </w:r>
    </w:p>
    <w:p w:rsidR="00160820" w:rsidRDefault="00554DD7" w:rsidP="00314473">
      <w:pPr>
        <w:pStyle w:val="Paragraphedeliste"/>
        <w:ind w:left="851" w:right="-567"/>
        <w:jc w:val="both"/>
        <w:rPr>
          <w:rFonts w:ascii="Verdana" w:hAnsi="Verdana"/>
        </w:rPr>
      </w:pPr>
      <w:r>
        <w:rPr>
          <w:rFonts w:ascii="Verdana" w:hAnsi="Verdana"/>
        </w:rPr>
        <w:t xml:space="preserve">Réalisé 2018 </w:t>
      </w:r>
      <w:r>
        <w:rPr>
          <w:rFonts w:ascii="Verdana" w:hAnsi="Verdana"/>
        </w:rPr>
        <w:tab/>
        <w:t>= 2 608 635</w:t>
      </w:r>
      <w:r w:rsidR="00160820">
        <w:rPr>
          <w:rFonts w:ascii="Verdana" w:hAnsi="Verdana"/>
        </w:rPr>
        <w:t xml:space="preserve"> € </w:t>
      </w:r>
      <w:r>
        <w:rPr>
          <w:rFonts w:ascii="Verdana" w:hAnsi="Verdana"/>
        </w:rPr>
        <w:t xml:space="preserve"> (2017 = 2 585 198 €)</w:t>
      </w:r>
    </w:p>
    <w:p w:rsidR="00E318E8" w:rsidRDefault="00E318E8" w:rsidP="00314473">
      <w:pPr>
        <w:pStyle w:val="Paragraphedeliste"/>
        <w:ind w:left="851" w:right="-567"/>
        <w:jc w:val="both"/>
        <w:rPr>
          <w:rFonts w:ascii="Verdana" w:hAnsi="Verdana"/>
        </w:rPr>
      </w:pPr>
    </w:p>
    <w:p w:rsidR="00160820" w:rsidRDefault="00F7017D" w:rsidP="00314473">
      <w:pPr>
        <w:pStyle w:val="Paragraphedeliste"/>
        <w:ind w:left="851" w:right="-567"/>
        <w:jc w:val="both"/>
        <w:rPr>
          <w:rFonts w:ascii="Verdana" w:hAnsi="Verdana"/>
        </w:rPr>
      </w:pPr>
      <w:r>
        <w:rPr>
          <w:rFonts w:ascii="Verdana" w:hAnsi="Verdana"/>
        </w:rPr>
        <w:t xml:space="preserve">Soit </w:t>
      </w:r>
      <w:r w:rsidR="00160820">
        <w:rPr>
          <w:rFonts w:ascii="Verdana" w:hAnsi="Verdana"/>
        </w:rPr>
        <w:t xml:space="preserve"> </w:t>
      </w:r>
      <w:r>
        <w:rPr>
          <w:rFonts w:ascii="Verdana" w:hAnsi="Verdana"/>
          <w:b/>
        </w:rPr>
        <w:t>-</w:t>
      </w:r>
      <w:r w:rsidR="00EA7B56">
        <w:rPr>
          <w:rFonts w:ascii="Verdana" w:hAnsi="Verdana"/>
          <w:b/>
        </w:rPr>
        <w:t xml:space="preserve"> 0</w:t>
      </w:r>
      <w:r w:rsidR="00A2155B">
        <w:rPr>
          <w:rFonts w:ascii="Verdana" w:hAnsi="Verdana"/>
          <w:b/>
        </w:rPr>
        <w:t>,3</w:t>
      </w:r>
      <w:r w:rsidR="00554DD7">
        <w:rPr>
          <w:rFonts w:ascii="Verdana" w:hAnsi="Verdana"/>
          <w:b/>
        </w:rPr>
        <w:t>5</w:t>
      </w:r>
      <w:r w:rsidR="00160820" w:rsidRPr="00435995">
        <w:rPr>
          <w:rFonts w:ascii="Verdana" w:hAnsi="Verdana"/>
          <w:b/>
        </w:rPr>
        <w:t>%</w:t>
      </w:r>
      <w:r w:rsidR="00160820">
        <w:rPr>
          <w:rFonts w:ascii="Verdana" w:hAnsi="Verdana"/>
        </w:rPr>
        <w:t xml:space="preserve"> par rapport au BP voté </w:t>
      </w:r>
      <w:r w:rsidR="00435995">
        <w:rPr>
          <w:rFonts w:ascii="Verdana" w:hAnsi="Verdana"/>
        </w:rPr>
        <w:t>et qui est aujourd’hui préparé au plus juste des besoins réels.</w:t>
      </w:r>
      <w:r>
        <w:rPr>
          <w:rFonts w:ascii="Verdana" w:hAnsi="Verdana"/>
        </w:rPr>
        <w:t xml:space="preserve"> Nous constatons une fois de plus la maîtrise des dépenses de personnel.</w:t>
      </w:r>
    </w:p>
    <w:p w:rsidR="00E318E8" w:rsidRDefault="00E318E8" w:rsidP="00314473">
      <w:pPr>
        <w:pStyle w:val="Paragraphedeliste"/>
        <w:ind w:left="851" w:right="-567"/>
        <w:jc w:val="both"/>
        <w:rPr>
          <w:rFonts w:ascii="Verdana" w:hAnsi="Verdana"/>
        </w:rPr>
      </w:pPr>
    </w:p>
    <w:p w:rsidR="00000A77" w:rsidRDefault="00753434" w:rsidP="00314473">
      <w:pPr>
        <w:pStyle w:val="Paragraphedeliste"/>
        <w:ind w:left="851" w:right="-567"/>
        <w:jc w:val="both"/>
        <w:rPr>
          <w:rFonts w:ascii="Verdana" w:hAnsi="Verdana"/>
        </w:rPr>
      </w:pPr>
      <w:r>
        <w:rPr>
          <w:rFonts w:ascii="Verdana" w:hAnsi="Verdana"/>
        </w:rPr>
        <w:t xml:space="preserve">Et </w:t>
      </w:r>
      <w:r w:rsidR="00F7017D">
        <w:rPr>
          <w:rFonts w:ascii="Verdana" w:hAnsi="Verdana"/>
        </w:rPr>
        <w:t xml:space="preserve"> </w:t>
      </w:r>
      <w:r w:rsidR="00554DD7">
        <w:rPr>
          <w:rFonts w:ascii="Verdana" w:hAnsi="Verdana"/>
          <w:b/>
        </w:rPr>
        <w:t>+ 0,9</w:t>
      </w:r>
      <w:r w:rsidR="00F7017D" w:rsidRPr="00F7017D">
        <w:rPr>
          <w:rFonts w:ascii="Verdana" w:hAnsi="Verdana"/>
          <w:b/>
        </w:rPr>
        <w:t>%</w:t>
      </w:r>
      <w:r w:rsidR="00554DD7">
        <w:rPr>
          <w:rFonts w:ascii="Verdana" w:hAnsi="Verdana"/>
        </w:rPr>
        <w:t xml:space="preserve"> par rapport au réalisé 2017 (2 585 198</w:t>
      </w:r>
      <w:r w:rsidR="00160820">
        <w:rPr>
          <w:rFonts w:ascii="Verdana" w:hAnsi="Verdana"/>
        </w:rPr>
        <w:t xml:space="preserve"> €)</w:t>
      </w:r>
      <w:r w:rsidR="00EA7B56">
        <w:rPr>
          <w:rFonts w:ascii="Verdana" w:hAnsi="Verdana"/>
        </w:rPr>
        <w:t xml:space="preserve"> comprenant le</w:t>
      </w:r>
      <w:r w:rsidR="00554DD7">
        <w:rPr>
          <w:rFonts w:ascii="Verdana" w:hAnsi="Verdana"/>
        </w:rPr>
        <w:t xml:space="preserve">s évolutions statutaires, les </w:t>
      </w:r>
      <w:r w:rsidR="00EA7B56">
        <w:rPr>
          <w:rFonts w:ascii="Verdana" w:hAnsi="Verdana"/>
        </w:rPr>
        <w:t>renforts sur le personnel cantine cette année nécessités par l’augmentation des effecti</w:t>
      </w:r>
      <w:r w:rsidR="00554DD7">
        <w:rPr>
          <w:rFonts w:ascii="Verdana" w:hAnsi="Verdana"/>
        </w:rPr>
        <w:t>fs, le recrutement de la chargée de mission STE, de l’instructeur des droits du</w:t>
      </w:r>
      <w:r w:rsidR="008531C3">
        <w:rPr>
          <w:rFonts w:ascii="Verdana" w:hAnsi="Verdana"/>
        </w:rPr>
        <w:t xml:space="preserve"> sol sur 6 </w:t>
      </w:r>
      <w:r w:rsidR="00554DD7">
        <w:rPr>
          <w:rFonts w:ascii="Verdana" w:hAnsi="Verdana"/>
        </w:rPr>
        <w:t>mois de l’</w:t>
      </w:r>
      <w:r w:rsidR="00BA61F2">
        <w:rPr>
          <w:rFonts w:ascii="Verdana" w:hAnsi="Verdana"/>
        </w:rPr>
        <w:t>année et l’augmentation de 10% du poste du Musée.</w:t>
      </w:r>
    </w:p>
    <w:p w:rsidR="00535BCB" w:rsidRDefault="00535BCB" w:rsidP="00314473">
      <w:pPr>
        <w:pStyle w:val="Paragraphedeliste"/>
        <w:ind w:left="851" w:right="-567"/>
        <w:jc w:val="both"/>
        <w:rPr>
          <w:rFonts w:ascii="Verdana" w:hAnsi="Verdana"/>
        </w:rPr>
      </w:pPr>
    </w:p>
    <w:p w:rsidR="00261FB3" w:rsidRDefault="00261FB3" w:rsidP="00314473">
      <w:pPr>
        <w:pStyle w:val="Paragraphedeliste"/>
        <w:ind w:left="851" w:right="-567"/>
        <w:jc w:val="center"/>
        <w:rPr>
          <w:rFonts w:ascii="Verdana" w:hAnsi="Verdana"/>
          <w:b/>
        </w:rPr>
      </w:pPr>
    </w:p>
    <w:p w:rsidR="00261FB3" w:rsidRDefault="00261FB3" w:rsidP="00314473">
      <w:pPr>
        <w:pStyle w:val="Paragraphedeliste"/>
        <w:ind w:left="851" w:right="-567"/>
        <w:jc w:val="center"/>
        <w:rPr>
          <w:rFonts w:ascii="Verdana" w:hAnsi="Verdana"/>
          <w:b/>
        </w:rPr>
      </w:pPr>
    </w:p>
    <w:p w:rsidR="00FF00E3" w:rsidRDefault="00535BCB" w:rsidP="00314473">
      <w:pPr>
        <w:pStyle w:val="Paragraphedeliste"/>
        <w:pBdr>
          <w:top w:val="single" w:sz="4" w:space="1" w:color="auto"/>
          <w:left w:val="single" w:sz="4" w:space="4" w:color="auto"/>
          <w:bottom w:val="single" w:sz="4" w:space="1" w:color="auto"/>
          <w:right w:val="single" w:sz="4" w:space="4" w:color="auto"/>
        </w:pBdr>
        <w:ind w:left="851" w:right="-567"/>
        <w:jc w:val="center"/>
        <w:rPr>
          <w:rFonts w:ascii="Verdana" w:hAnsi="Verdana"/>
          <w:b/>
        </w:rPr>
      </w:pPr>
      <w:r w:rsidRPr="00535BCB">
        <w:rPr>
          <w:rFonts w:ascii="Verdana" w:hAnsi="Verdana"/>
          <w:b/>
        </w:rPr>
        <w:t>Propositi</w:t>
      </w:r>
      <w:r w:rsidR="00F7017D">
        <w:rPr>
          <w:rFonts w:ascii="Verdana" w:hAnsi="Verdana"/>
          <w:b/>
        </w:rPr>
        <w:t xml:space="preserve">on </w:t>
      </w:r>
      <w:r w:rsidR="00FF00E3">
        <w:rPr>
          <w:rFonts w:ascii="Verdana" w:hAnsi="Verdana"/>
          <w:b/>
        </w:rPr>
        <w:t xml:space="preserve">budget du personnel </w:t>
      </w:r>
      <w:r w:rsidR="00F7017D">
        <w:rPr>
          <w:rFonts w:ascii="Verdana" w:hAnsi="Verdana"/>
          <w:b/>
        </w:rPr>
        <w:t>BP 201</w:t>
      </w:r>
      <w:r w:rsidR="00AE50C6">
        <w:rPr>
          <w:rFonts w:ascii="Verdana" w:hAnsi="Verdana"/>
          <w:b/>
        </w:rPr>
        <w:t>8</w:t>
      </w:r>
      <w:r w:rsidR="00F7017D">
        <w:rPr>
          <w:rFonts w:ascii="Verdana" w:hAnsi="Verdana"/>
          <w:b/>
        </w:rPr>
        <w:t xml:space="preserve"> = + </w:t>
      </w:r>
      <w:r w:rsidR="00BA61F2">
        <w:rPr>
          <w:rFonts w:ascii="Verdana" w:hAnsi="Verdana"/>
          <w:b/>
        </w:rPr>
        <w:t>5,7</w:t>
      </w:r>
      <w:r w:rsidR="00A2155B">
        <w:rPr>
          <w:rFonts w:ascii="Verdana" w:hAnsi="Verdana"/>
          <w:b/>
        </w:rPr>
        <w:t xml:space="preserve"> </w:t>
      </w:r>
      <w:r w:rsidR="00F7017D">
        <w:rPr>
          <w:rFonts w:ascii="Verdana" w:hAnsi="Verdana"/>
          <w:b/>
        </w:rPr>
        <w:t>%</w:t>
      </w:r>
    </w:p>
    <w:p w:rsidR="00535BCB" w:rsidRDefault="00FF00E3" w:rsidP="00314473">
      <w:pPr>
        <w:pStyle w:val="Paragraphedeliste"/>
        <w:pBdr>
          <w:top w:val="single" w:sz="4" w:space="1" w:color="auto"/>
          <w:left w:val="single" w:sz="4" w:space="4" w:color="auto"/>
          <w:bottom w:val="single" w:sz="4" w:space="1" w:color="auto"/>
          <w:right w:val="single" w:sz="4" w:space="4" w:color="auto"/>
        </w:pBdr>
        <w:ind w:left="851" w:right="-567"/>
        <w:jc w:val="center"/>
        <w:rPr>
          <w:rFonts w:ascii="Verdana" w:hAnsi="Verdana"/>
          <w:b/>
        </w:rPr>
      </w:pPr>
      <w:r>
        <w:rPr>
          <w:rFonts w:ascii="Verdana" w:hAnsi="Verdana"/>
          <w:b/>
        </w:rPr>
        <w:t>S</w:t>
      </w:r>
      <w:r w:rsidR="00F7017D">
        <w:rPr>
          <w:rFonts w:ascii="Verdana" w:hAnsi="Verdana"/>
          <w:b/>
        </w:rPr>
        <w:t>oit 2</w:t>
      </w:r>
      <w:r w:rsidR="00BA61F2">
        <w:rPr>
          <w:rFonts w:ascii="Verdana" w:hAnsi="Verdana"/>
          <w:b/>
        </w:rPr>
        <w:t> 767 700</w:t>
      </w:r>
      <w:r w:rsidR="00535BCB" w:rsidRPr="00535BCB">
        <w:rPr>
          <w:rFonts w:ascii="Verdana" w:hAnsi="Verdana"/>
          <w:b/>
        </w:rPr>
        <w:t xml:space="preserve"> €</w:t>
      </w:r>
    </w:p>
    <w:p w:rsidR="00F5126C" w:rsidRDefault="00F5126C" w:rsidP="00314473">
      <w:pPr>
        <w:pStyle w:val="Paragraphedeliste"/>
        <w:ind w:left="851" w:right="-567"/>
        <w:jc w:val="both"/>
        <w:rPr>
          <w:rFonts w:ascii="Verdana" w:hAnsi="Verdana"/>
        </w:rPr>
      </w:pPr>
    </w:p>
    <w:p w:rsidR="001B753B" w:rsidRPr="00F5126C" w:rsidRDefault="00F5126C" w:rsidP="00314473">
      <w:pPr>
        <w:pStyle w:val="Paragraphedeliste"/>
        <w:ind w:left="851" w:right="-567"/>
        <w:jc w:val="both"/>
        <w:rPr>
          <w:rFonts w:ascii="Verdana" w:hAnsi="Verdana"/>
        </w:rPr>
      </w:pPr>
      <w:r w:rsidRPr="00F5126C">
        <w:rPr>
          <w:rFonts w:ascii="Verdana" w:hAnsi="Verdana"/>
        </w:rPr>
        <w:t xml:space="preserve">Cette proposition inclut : </w:t>
      </w:r>
    </w:p>
    <w:p w:rsidR="005265F1" w:rsidRDefault="005265F1" w:rsidP="005265F1">
      <w:pPr>
        <w:pStyle w:val="Paragraphedeliste"/>
        <w:ind w:left="1440" w:right="-567"/>
        <w:jc w:val="both"/>
        <w:rPr>
          <w:rFonts w:ascii="Verdana" w:hAnsi="Verdana"/>
        </w:rPr>
      </w:pPr>
    </w:p>
    <w:p w:rsidR="00F5126C" w:rsidRDefault="00F5126C" w:rsidP="005265F1">
      <w:pPr>
        <w:pStyle w:val="Paragraphedeliste"/>
        <w:numPr>
          <w:ilvl w:val="0"/>
          <w:numId w:val="3"/>
        </w:numPr>
        <w:ind w:right="-567"/>
        <w:jc w:val="both"/>
        <w:rPr>
          <w:rFonts w:ascii="Verdana" w:hAnsi="Verdana"/>
        </w:rPr>
      </w:pPr>
      <w:r w:rsidRPr="005265F1">
        <w:rPr>
          <w:rFonts w:ascii="Verdana" w:hAnsi="Verdana"/>
        </w:rPr>
        <w:t>Les évolutions statutaires des agents,</w:t>
      </w:r>
    </w:p>
    <w:p w:rsidR="00BA61F2" w:rsidRDefault="00BA61F2" w:rsidP="005265F1">
      <w:pPr>
        <w:pStyle w:val="Paragraphedeliste"/>
        <w:numPr>
          <w:ilvl w:val="0"/>
          <w:numId w:val="3"/>
        </w:numPr>
        <w:ind w:right="-567"/>
        <w:jc w:val="both"/>
        <w:rPr>
          <w:rFonts w:ascii="Verdana" w:hAnsi="Verdana"/>
        </w:rPr>
      </w:pPr>
      <w:r>
        <w:rPr>
          <w:rFonts w:ascii="Verdana" w:hAnsi="Verdana"/>
        </w:rPr>
        <w:t>Le temps de travail de la chargée STE sur une année entière,</w:t>
      </w:r>
    </w:p>
    <w:p w:rsidR="00BA61F2" w:rsidRDefault="00BA61F2" w:rsidP="005265F1">
      <w:pPr>
        <w:pStyle w:val="Paragraphedeliste"/>
        <w:numPr>
          <w:ilvl w:val="0"/>
          <w:numId w:val="3"/>
        </w:numPr>
        <w:ind w:right="-567"/>
        <w:jc w:val="both"/>
        <w:rPr>
          <w:rFonts w:ascii="Verdana" w:hAnsi="Verdana"/>
        </w:rPr>
      </w:pPr>
      <w:r>
        <w:rPr>
          <w:rFonts w:ascii="Verdana" w:hAnsi="Verdana"/>
        </w:rPr>
        <w:t>Le temps de travail de l’instructeur des droits du sol sur une année entière</w:t>
      </w:r>
    </w:p>
    <w:p w:rsidR="00BA61F2" w:rsidRDefault="00BA61F2" w:rsidP="005265F1">
      <w:pPr>
        <w:pStyle w:val="Paragraphedeliste"/>
        <w:numPr>
          <w:ilvl w:val="0"/>
          <w:numId w:val="3"/>
        </w:numPr>
        <w:ind w:right="-567"/>
        <w:jc w:val="both"/>
        <w:rPr>
          <w:rFonts w:ascii="Verdana" w:hAnsi="Verdana"/>
        </w:rPr>
      </w:pPr>
      <w:r>
        <w:rPr>
          <w:rFonts w:ascii="Verdana" w:hAnsi="Verdana"/>
        </w:rPr>
        <w:t xml:space="preserve">Le recrutement d’un technicien informatique mutualisé avec Champagnier et </w:t>
      </w:r>
      <w:proofErr w:type="spellStart"/>
      <w:r>
        <w:rPr>
          <w:rFonts w:ascii="Verdana" w:hAnsi="Verdana"/>
        </w:rPr>
        <w:t>Brié</w:t>
      </w:r>
      <w:proofErr w:type="spellEnd"/>
      <w:r>
        <w:rPr>
          <w:rFonts w:ascii="Verdana" w:hAnsi="Verdana"/>
        </w:rPr>
        <w:t>.</w:t>
      </w:r>
    </w:p>
    <w:p w:rsidR="008531C3" w:rsidRDefault="008531C3" w:rsidP="005265F1">
      <w:pPr>
        <w:pStyle w:val="Paragraphedeliste"/>
        <w:numPr>
          <w:ilvl w:val="0"/>
          <w:numId w:val="3"/>
        </w:numPr>
        <w:ind w:right="-567"/>
        <w:jc w:val="both"/>
        <w:rPr>
          <w:rFonts w:ascii="Verdana" w:hAnsi="Verdana"/>
        </w:rPr>
      </w:pPr>
      <w:r>
        <w:rPr>
          <w:rFonts w:ascii="Verdana" w:hAnsi="Verdana"/>
        </w:rPr>
        <w:t>Le remplacement d’agents à mi-temps thérapeutique.</w:t>
      </w:r>
    </w:p>
    <w:p w:rsidR="00BA61F2" w:rsidRDefault="00BA61F2" w:rsidP="00BA61F2">
      <w:pPr>
        <w:ind w:left="1080" w:right="-567"/>
        <w:jc w:val="both"/>
        <w:rPr>
          <w:rFonts w:ascii="Verdana" w:hAnsi="Verdana"/>
        </w:rPr>
      </w:pPr>
    </w:p>
    <w:p w:rsidR="00BA61F2" w:rsidRDefault="00BA61F2" w:rsidP="008531C3">
      <w:pPr>
        <w:ind w:left="708" w:right="-567"/>
        <w:jc w:val="both"/>
        <w:rPr>
          <w:rFonts w:ascii="Verdana" w:hAnsi="Verdana"/>
        </w:rPr>
      </w:pPr>
      <w:r>
        <w:rPr>
          <w:rFonts w:ascii="Verdana" w:hAnsi="Verdana"/>
        </w:rPr>
        <w:t xml:space="preserve">Ce surcoût sera compensé par la diminution des charges générales : contrat ALMA pour la maintenance informatique, convention Métro pour l’instruction </w:t>
      </w:r>
      <w:proofErr w:type="spellStart"/>
      <w:r>
        <w:rPr>
          <w:rFonts w:ascii="Verdana" w:hAnsi="Verdana"/>
        </w:rPr>
        <w:t>urba</w:t>
      </w:r>
      <w:proofErr w:type="spellEnd"/>
      <w:r>
        <w:rPr>
          <w:rFonts w:ascii="Verdana" w:hAnsi="Verdana"/>
        </w:rPr>
        <w:t xml:space="preserve"> en moins sur une année entière, maîtrise d’œuvre pour suivi de chantier en moins par rapport au</w:t>
      </w:r>
      <w:r w:rsidR="008531C3">
        <w:rPr>
          <w:rFonts w:ascii="Verdana" w:hAnsi="Verdana"/>
        </w:rPr>
        <w:t xml:space="preserve"> poste de la chargée de mission, remboursement des communes sur le recrutement mutualisé et le remboursement par les assurances sur les mi-temps thérapeutiques soit :</w:t>
      </w:r>
    </w:p>
    <w:p w:rsidR="00BA61F2" w:rsidRPr="00024F00" w:rsidRDefault="002B2424" w:rsidP="00BA61F2">
      <w:pPr>
        <w:pStyle w:val="Sansinterligne"/>
        <w:ind w:left="372" w:firstLine="708"/>
        <w:rPr>
          <w:rFonts w:ascii="Verdana" w:hAnsi="Verdana"/>
        </w:rPr>
      </w:pPr>
      <w:r w:rsidRPr="00024F00">
        <w:rPr>
          <w:rFonts w:ascii="Verdana" w:hAnsi="Verdana"/>
        </w:rPr>
        <w:lastRenderedPageBreak/>
        <w:t xml:space="preserve">Contrat ALMA  </w:t>
      </w:r>
      <w:r w:rsidRPr="00024F00">
        <w:rPr>
          <w:rFonts w:ascii="Verdana" w:hAnsi="Verdana"/>
        </w:rPr>
        <w:tab/>
      </w:r>
      <w:r w:rsidRPr="00024F00">
        <w:rPr>
          <w:rFonts w:ascii="Verdana" w:hAnsi="Verdana"/>
        </w:rPr>
        <w:tab/>
      </w:r>
      <w:r w:rsidRPr="00024F00">
        <w:rPr>
          <w:rFonts w:ascii="Verdana" w:hAnsi="Verdana"/>
        </w:rPr>
        <w:tab/>
      </w:r>
      <w:r w:rsidRPr="00024F00">
        <w:rPr>
          <w:rFonts w:ascii="Verdana" w:hAnsi="Verdana"/>
        </w:rPr>
        <w:tab/>
      </w:r>
      <w:r w:rsidRPr="00024F00">
        <w:rPr>
          <w:rFonts w:ascii="Verdana" w:hAnsi="Verdana"/>
        </w:rPr>
        <w:tab/>
        <w:t>= - 3</w:t>
      </w:r>
      <w:r w:rsidR="00BA61F2" w:rsidRPr="00024F00">
        <w:rPr>
          <w:rFonts w:ascii="Verdana" w:hAnsi="Verdana"/>
        </w:rPr>
        <w:t>0 000 €</w:t>
      </w:r>
    </w:p>
    <w:p w:rsidR="00BA61F2" w:rsidRPr="00024F00" w:rsidRDefault="001273AA" w:rsidP="00BA61F2">
      <w:pPr>
        <w:pStyle w:val="Sansinterligne"/>
        <w:ind w:left="372" w:firstLine="708"/>
        <w:rPr>
          <w:rFonts w:ascii="Verdana" w:hAnsi="Verdana"/>
        </w:rPr>
      </w:pPr>
      <w:r w:rsidRPr="00024F00">
        <w:rPr>
          <w:rFonts w:ascii="Verdana" w:hAnsi="Verdana"/>
        </w:rPr>
        <w:t xml:space="preserve">ADS </w:t>
      </w:r>
      <w:r w:rsidRPr="00024F00">
        <w:rPr>
          <w:rFonts w:ascii="Verdana" w:hAnsi="Verdana"/>
        </w:rPr>
        <w:tab/>
      </w:r>
      <w:r w:rsidRPr="00024F00">
        <w:rPr>
          <w:rFonts w:ascii="Verdana" w:hAnsi="Verdana"/>
        </w:rPr>
        <w:tab/>
      </w:r>
      <w:r w:rsidRPr="00024F00">
        <w:rPr>
          <w:rFonts w:ascii="Verdana" w:hAnsi="Verdana"/>
        </w:rPr>
        <w:tab/>
      </w:r>
      <w:r w:rsidRPr="00024F00">
        <w:rPr>
          <w:rFonts w:ascii="Verdana" w:hAnsi="Verdana"/>
        </w:rPr>
        <w:tab/>
      </w:r>
      <w:r w:rsidRPr="00024F00">
        <w:rPr>
          <w:rFonts w:ascii="Verdana" w:hAnsi="Verdana"/>
        </w:rPr>
        <w:tab/>
      </w:r>
      <w:r w:rsidRPr="00024F00">
        <w:rPr>
          <w:rFonts w:ascii="Verdana" w:hAnsi="Verdana"/>
        </w:rPr>
        <w:tab/>
        <w:t>= - 25</w:t>
      </w:r>
      <w:r w:rsidR="00BA61F2" w:rsidRPr="00024F00">
        <w:rPr>
          <w:rFonts w:ascii="Verdana" w:hAnsi="Verdana"/>
        </w:rPr>
        <w:t> 000 €</w:t>
      </w:r>
    </w:p>
    <w:p w:rsidR="002B2424" w:rsidRPr="00024F00" w:rsidRDefault="00BA61F2" w:rsidP="00BA61F2">
      <w:pPr>
        <w:pStyle w:val="Sansinterligne"/>
        <w:ind w:left="372" w:firstLine="708"/>
        <w:rPr>
          <w:rFonts w:ascii="Verdana" w:hAnsi="Verdana"/>
        </w:rPr>
      </w:pPr>
      <w:r w:rsidRPr="00024F00">
        <w:rPr>
          <w:rFonts w:ascii="Verdana" w:hAnsi="Verdana"/>
        </w:rPr>
        <w:t>Maîtrise d’œuvre « petits chantiers »</w:t>
      </w:r>
    </w:p>
    <w:p w:rsidR="00BA61F2" w:rsidRPr="00024F00" w:rsidRDefault="002B2424" w:rsidP="00BA61F2">
      <w:pPr>
        <w:pStyle w:val="Sansinterligne"/>
        <w:ind w:left="372" w:firstLine="708"/>
        <w:rPr>
          <w:rFonts w:ascii="Verdana" w:hAnsi="Verdana"/>
        </w:rPr>
      </w:pPr>
      <w:r w:rsidRPr="00024F00">
        <w:rPr>
          <w:rFonts w:ascii="Verdana" w:hAnsi="Verdana"/>
        </w:rPr>
        <w:t>Ou assistance à maîtrise d’ouvrage</w:t>
      </w:r>
      <w:r w:rsidR="00BA61F2" w:rsidRPr="00024F00">
        <w:rPr>
          <w:rFonts w:ascii="Verdana" w:hAnsi="Verdana"/>
        </w:rPr>
        <w:t xml:space="preserve"> </w:t>
      </w:r>
      <w:r w:rsidR="00BA61F2" w:rsidRPr="00024F00">
        <w:rPr>
          <w:rFonts w:ascii="Verdana" w:hAnsi="Verdana"/>
        </w:rPr>
        <w:tab/>
        <w:t xml:space="preserve">= - </w:t>
      </w:r>
      <w:r w:rsidR="00702F72" w:rsidRPr="00024F00">
        <w:rPr>
          <w:rFonts w:ascii="Verdana" w:hAnsi="Verdana"/>
        </w:rPr>
        <w:t>35</w:t>
      </w:r>
      <w:r w:rsidRPr="00024F00">
        <w:rPr>
          <w:rFonts w:ascii="Verdana" w:hAnsi="Verdana"/>
        </w:rPr>
        <w:t> 000 €</w:t>
      </w:r>
    </w:p>
    <w:p w:rsidR="002B2424" w:rsidRPr="00024F00" w:rsidRDefault="002B2424" w:rsidP="00BA61F2">
      <w:pPr>
        <w:pStyle w:val="Sansinterligne"/>
        <w:ind w:left="372" w:firstLine="708"/>
        <w:rPr>
          <w:rFonts w:ascii="Verdana" w:hAnsi="Verdana"/>
          <w:b/>
        </w:rPr>
      </w:pPr>
      <w:r w:rsidRPr="00024F00">
        <w:rPr>
          <w:rFonts w:ascii="Verdana" w:hAnsi="Verdana"/>
          <w:b/>
        </w:rPr>
        <w:t xml:space="preserve">Total </w:t>
      </w:r>
      <w:r w:rsidRPr="00024F00">
        <w:rPr>
          <w:rFonts w:ascii="Verdana" w:hAnsi="Verdana"/>
          <w:b/>
        </w:rPr>
        <w:tab/>
      </w:r>
      <w:r w:rsidRPr="00024F00">
        <w:rPr>
          <w:rFonts w:ascii="Verdana" w:hAnsi="Verdana"/>
          <w:b/>
        </w:rPr>
        <w:tab/>
      </w:r>
      <w:r w:rsidRPr="00024F00">
        <w:rPr>
          <w:rFonts w:ascii="Verdana" w:hAnsi="Verdana"/>
          <w:b/>
        </w:rPr>
        <w:tab/>
      </w:r>
      <w:r w:rsidRPr="00024F00">
        <w:rPr>
          <w:rFonts w:ascii="Verdana" w:hAnsi="Verdana"/>
          <w:b/>
        </w:rPr>
        <w:tab/>
      </w:r>
      <w:r w:rsidRPr="00024F00">
        <w:rPr>
          <w:rFonts w:ascii="Verdana" w:hAnsi="Verdana"/>
          <w:b/>
        </w:rPr>
        <w:tab/>
      </w:r>
      <w:r w:rsidRPr="00024F00">
        <w:rPr>
          <w:rFonts w:ascii="Verdana" w:hAnsi="Verdana"/>
          <w:b/>
        </w:rPr>
        <w:tab/>
        <w:t xml:space="preserve">= - </w:t>
      </w:r>
      <w:r w:rsidR="00702F72" w:rsidRPr="00024F00">
        <w:rPr>
          <w:rFonts w:ascii="Verdana" w:hAnsi="Verdana"/>
          <w:b/>
        </w:rPr>
        <w:t>90</w:t>
      </w:r>
      <w:r w:rsidRPr="00024F00">
        <w:rPr>
          <w:rFonts w:ascii="Verdana" w:hAnsi="Verdana"/>
          <w:b/>
        </w:rPr>
        <w:t> 000 €</w:t>
      </w:r>
    </w:p>
    <w:p w:rsidR="00F5126C" w:rsidRDefault="00F5126C" w:rsidP="00314473">
      <w:pPr>
        <w:pStyle w:val="Paragraphedeliste"/>
        <w:ind w:left="851" w:right="-567"/>
        <w:jc w:val="both"/>
        <w:rPr>
          <w:rFonts w:ascii="Verdana" w:hAnsi="Verdana"/>
          <w:b/>
        </w:rPr>
      </w:pPr>
    </w:p>
    <w:p w:rsidR="00A30E4B" w:rsidRDefault="00A30E4B" w:rsidP="00314473">
      <w:pPr>
        <w:pStyle w:val="Paragraphedeliste"/>
        <w:ind w:left="851" w:right="-567"/>
        <w:jc w:val="both"/>
        <w:rPr>
          <w:rFonts w:ascii="Verdana" w:hAnsi="Verdana"/>
          <w:b/>
          <w:i/>
        </w:rPr>
      </w:pPr>
    </w:p>
    <w:p w:rsidR="00A30E4B" w:rsidRDefault="00A30E4B" w:rsidP="00314473">
      <w:pPr>
        <w:pStyle w:val="Paragraphedeliste"/>
        <w:numPr>
          <w:ilvl w:val="0"/>
          <w:numId w:val="7"/>
        </w:numPr>
        <w:ind w:left="851" w:right="-567"/>
        <w:jc w:val="both"/>
        <w:rPr>
          <w:rFonts w:ascii="Verdana" w:hAnsi="Verdana"/>
          <w:b/>
          <w:i/>
        </w:rPr>
      </w:pPr>
      <w:r w:rsidRPr="00A30E4B">
        <w:rPr>
          <w:rFonts w:ascii="Verdana" w:hAnsi="Verdana"/>
          <w:b/>
          <w:i/>
        </w:rPr>
        <w:t xml:space="preserve">Dont autres charges de Gestion courante </w:t>
      </w:r>
      <w:r>
        <w:rPr>
          <w:rFonts w:ascii="Verdana" w:hAnsi="Verdana"/>
          <w:b/>
          <w:i/>
        </w:rPr>
        <w:tab/>
      </w:r>
      <w:r w:rsidRPr="00A30E4B">
        <w:rPr>
          <w:rFonts w:ascii="Verdana" w:hAnsi="Verdana"/>
          <w:b/>
          <w:i/>
        </w:rPr>
        <w:t xml:space="preserve">= </w:t>
      </w:r>
      <w:r w:rsidR="00681CAE">
        <w:rPr>
          <w:rFonts w:ascii="Verdana" w:hAnsi="Verdana"/>
          <w:b/>
          <w:i/>
        </w:rPr>
        <w:t>1 009 885</w:t>
      </w:r>
      <w:r w:rsidR="00002F19">
        <w:rPr>
          <w:rFonts w:ascii="Verdana" w:hAnsi="Verdana"/>
          <w:b/>
          <w:i/>
        </w:rPr>
        <w:t xml:space="preserve"> €</w:t>
      </w:r>
    </w:p>
    <w:p w:rsidR="00545550" w:rsidRDefault="00545550" w:rsidP="00314473">
      <w:pPr>
        <w:pStyle w:val="Paragraphedeliste"/>
        <w:ind w:left="851" w:right="-567"/>
        <w:jc w:val="both"/>
        <w:rPr>
          <w:rFonts w:ascii="Verdana" w:hAnsi="Verdana"/>
          <w:i/>
        </w:rPr>
      </w:pPr>
    </w:p>
    <w:p w:rsidR="00545550" w:rsidRDefault="00681CAE" w:rsidP="00545550">
      <w:pPr>
        <w:pStyle w:val="Paragraphedeliste"/>
        <w:ind w:left="851" w:right="-567"/>
        <w:jc w:val="both"/>
        <w:rPr>
          <w:rFonts w:ascii="Verdana" w:hAnsi="Verdana"/>
          <w:b/>
        </w:rPr>
      </w:pPr>
      <w:r>
        <w:rPr>
          <w:rFonts w:ascii="Verdana" w:hAnsi="Verdana"/>
          <w:i/>
        </w:rPr>
        <w:t>(2017 = 1 095 811</w:t>
      </w:r>
      <w:r w:rsidR="00002F19" w:rsidRPr="00002F19">
        <w:rPr>
          <w:rFonts w:ascii="Verdana" w:hAnsi="Verdana"/>
          <w:i/>
        </w:rPr>
        <w:t xml:space="preserve"> €)</w:t>
      </w:r>
      <w:r w:rsidR="00545550">
        <w:rPr>
          <w:rFonts w:ascii="Verdana" w:hAnsi="Verdana"/>
          <w:i/>
        </w:rPr>
        <w:t xml:space="preserve">    </w:t>
      </w:r>
      <w:r>
        <w:rPr>
          <w:rFonts w:ascii="Verdana" w:hAnsi="Verdana"/>
          <w:b/>
        </w:rPr>
        <w:t xml:space="preserve">Soit -7,8 </w:t>
      </w:r>
      <w:r w:rsidR="00545550" w:rsidRPr="00545550">
        <w:rPr>
          <w:rFonts w:ascii="Verdana" w:hAnsi="Verdana"/>
          <w:b/>
        </w:rPr>
        <w:t>%</w:t>
      </w:r>
    </w:p>
    <w:p w:rsidR="00681CAE" w:rsidRDefault="00681CAE" w:rsidP="00545550">
      <w:pPr>
        <w:pStyle w:val="Paragraphedeliste"/>
        <w:ind w:left="851" w:right="-567"/>
        <w:jc w:val="both"/>
        <w:rPr>
          <w:rFonts w:ascii="Verdana" w:hAnsi="Verdana"/>
        </w:rPr>
      </w:pPr>
    </w:p>
    <w:p w:rsidR="00681CAE" w:rsidRDefault="00681CAE" w:rsidP="00681CAE">
      <w:pPr>
        <w:pStyle w:val="Paragraphedeliste"/>
        <w:ind w:left="851" w:right="-567"/>
        <w:jc w:val="both"/>
        <w:rPr>
          <w:rFonts w:ascii="Verdana" w:hAnsi="Verdana"/>
        </w:rPr>
      </w:pPr>
    </w:p>
    <w:p w:rsidR="00681CAE" w:rsidRDefault="00681CAE" w:rsidP="00681CAE">
      <w:pPr>
        <w:pStyle w:val="Paragraphedeliste"/>
        <w:ind w:left="851" w:right="-567"/>
        <w:jc w:val="both"/>
        <w:rPr>
          <w:rFonts w:ascii="Verdana" w:hAnsi="Verdana"/>
        </w:rPr>
      </w:pPr>
      <w:r>
        <w:rPr>
          <w:rFonts w:ascii="Verdana" w:hAnsi="Verdana"/>
        </w:rPr>
        <w:t>Les postes les plus importants dans ce chapitre 65 </w:t>
      </w:r>
    </w:p>
    <w:p w:rsidR="00681CAE" w:rsidRDefault="00681CAE" w:rsidP="00681CAE">
      <w:pPr>
        <w:pStyle w:val="Paragraphedeliste"/>
        <w:ind w:left="851" w:right="-567"/>
        <w:jc w:val="both"/>
        <w:rPr>
          <w:rFonts w:ascii="Verdana" w:hAnsi="Verdana"/>
        </w:rPr>
      </w:pPr>
    </w:p>
    <w:p w:rsidR="00A30E4B" w:rsidRPr="00681CAE" w:rsidRDefault="00A30E4B" w:rsidP="00681CAE">
      <w:pPr>
        <w:pStyle w:val="Paragraphedeliste"/>
        <w:ind w:left="851" w:right="-567"/>
        <w:jc w:val="both"/>
        <w:rPr>
          <w:rFonts w:ascii="Verdana" w:hAnsi="Verdana"/>
        </w:rPr>
      </w:pPr>
      <w:r w:rsidRPr="00681CAE">
        <w:rPr>
          <w:rFonts w:ascii="Verdana" w:hAnsi="Verdana"/>
        </w:rPr>
        <w:t>P</w:t>
      </w:r>
      <w:r w:rsidR="00002F19" w:rsidRPr="00681CAE">
        <w:rPr>
          <w:rFonts w:ascii="Verdana" w:hAnsi="Verdana"/>
        </w:rPr>
        <w:t xml:space="preserve">articipation au SICCE </w:t>
      </w:r>
      <w:r w:rsidR="00002F19" w:rsidRPr="00681CAE">
        <w:rPr>
          <w:rFonts w:ascii="Verdana" w:hAnsi="Verdana"/>
        </w:rPr>
        <w:tab/>
      </w:r>
      <w:r w:rsidR="00002F19" w:rsidRPr="00681CAE">
        <w:rPr>
          <w:rFonts w:ascii="Verdana" w:hAnsi="Verdana"/>
        </w:rPr>
        <w:tab/>
      </w:r>
      <w:r w:rsidR="00002F19" w:rsidRPr="00681CAE">
        <w:rPr>
          <w:rFonts w:ascii="Verdana" w:hAnsi="Verdana"/>
        </w:rPr>
        <w:tab/>
      </w:r>
      <w:r w:rsidRPr="00681CAE">
        <w:rPr>
          <w:rFonts w:ascii="Verdana" w:hAnsi="Verdana"/>
        </w:rPr>
        <w:t xml:space="preserve">= </w:t>
      </w:r>
      <w:r w:rsidR="00681CAE">
        <w:rPr>
          <w:rFonts w:ascii="Verdana" w:hAnsi="Verdana"/>
        </w:rPr>
        <w:t>133 467</w:t>
      </w:r>
      <w:r w:rsidR="00002F19" w:rsidRPr="00681CAE">
        <w:rPr>
          <w:rFonts w:ascii="Verdana" w:hAnsi="Verdana"/>
        </w:rPr>
        <w:t xml:space="preserve"> € </w:t>
      </w:r>
      <w:r w:rsidR="00681CAE">
        <w:rPr>
          <w:rFonts w:ascii="Verdana" w:hAnsi="Verdana"/>
          <w:sz w:val="20"/>
          <w:szCs w:val="20"/>
        </w:rPr>
        <w:t>(2017</w:t>
      </w:r>
      <w:r w:rsidR="00002F19" w:rsidRPr="00681CAE">
        <w:rPr>
          <w:rFonts w:ascii="Verdana" w:hAnsi="Verdana"/>
          <w:sz w:val="20"/>
          <w:szCs w:val="20"/>
        </w:rPr>
        <w:t xml:space="preserve"> =</w:t>
      </w:r>
      <w:r w:rsidR="00681CAE">
        <w:rPr>
          <w:rFonts w:ascii="Verdana" w:hAnsi="Verdana"/>
          <w:sz w:val="20"/>
          <w:szCs w:val="20"/>
        </w:rPr>
        <w:t xml:space="preserve">   156 202</w:t>
      </w:r>
      <w:r w:rsidRPr="00681CAE">
        <w:rPr>
          <w:rFonts w:ascii="Verdana" w:hAnsi="Verdana"/>
          <w:sz w:val="20"/>
          <w:szCs w:val="20"/>
        </w:rPr>
        <w:t xml:space="preserve"> €</w:t>
      </w:r>
      <w:r w:rsidR="00002F19" w:rsidRPr="00681CAE">
        <w:rPr>
          <w:rFonts w:ascii="Verdana" w:hAnsi="Verdana"/>
          <w:sz w:val="20"/>
          <w:szCs w:val="20"/>
        </w:rPr>
        <w:t>)</w:t>
      </w:r>
      <w:r w:rsidR="008531C3">
        <w:rPr>
          <w:rFonts w:ascii="Verdana" w:hAnsi="Verdana"/>
          <w:sz w:val="20"/>
          <w:szCs w:val="20"/>
        </w:rPr>
        <w:t xml:space="preserve">    - 14</w:t>
      </w:r>
      <w:r w:rsidR="006D52C4" w:rsidRPr="00681CAE">
        <w:rPr>
          <w:rFonts w:ascii="Verdana" w:hAnsi="Verdana"/>
          <w:sz w:val="20"/>
          <w:szCs w:val="20"/>
        </w:rPr>
        <w:t>%</w:t>
      </w:r>
    </w:p>
    <w:p w:rsidR="00F14A78" w:rsidRPr="00A30E4B" w:rsidRDefault="00F14A78" w:rsidP="00314473">
      <w:pPr>
        <w:pStyle w:val="Paragraphedeliste"/>
        <w:spacing w:line="240" w:lineRule="auto"/>
        <w:ind w:left="851" w:right="-567"/>
        <w:jc w:val="both"/>
        <w:rPr>
          <w:rFonts w:ascii="Verdana" w:hAnsi="Verdana"/>
        </w:rPr>
      </w:pPr>
    </w:p>
    <w:p w:rsidR="00F421C1" w:rsidRDefault="00F421C1" w:rsidP="00314473">
      <w:pPr>
        <w:pStyle w:val="Paragraphedeliste"/>
        <w:spacing w:line="240" w:lineRule="auto"/>
        <w:ind w:left="851" w:right="-567"/>
        <w:jc w:val="both"/>
        <w:rPr>
          <w:rFonts w:ascii="Verdana" w:hAnsi="Verdana"/>
        </w:rPr>
      </w:pPr>
    </w:p>
    <w:p w:rsidR="00A30E4B" w:rsidRDefault="00A30E4B" w:rsidP="00314473">
      <w:pPr>
        <w:pStyle w:val="Paragraphedeliste"/>
        <w:spacing w:line="240" w:lineRule="auto"/>
        <w:ind w:left="851" w:right="-567"/>
        <w:jc w:val="both"/>
        <w:rPr>
          <w:rFonts w:ascii="Verdana" w:hAnsi="Verdana"/>
          <w:sz w:val="20"/>
          <w:szCs w:val="20"/>
        </w:rPr>
      </w:pPr>
      <w:r>
        <w:rPr>
          <w:rFonts w:ascii="Verdana" w:hAnsi="Verdana"/>
        </w:rPr>
        <w:t>S</w:t>
      </w:r>
      <w:r w:rsidR="009D1BC5">
        <w:rPr>
          <w:rFonts w:ascii="Verdana" w:hAnsi="Verdana"/>
        </w:rPr>
        <w:t xml:space="preserve">ubvention au CCAS </w:t>
      </w:r>
      <w:r w:rsidR="009D1BC5">
        <w:rPr>
          <w:rFonts w:ascii="Verdana" w:hAnsi="Verdana"/>
        </w:rPr>
        <w:tab/>
      </w:r>
      <w:r w:rsidR="009D1BC5">
        <w:rPr>
          <w:rFonts w:ascii="Verdana" w:hAnsi="Verdana"/>
        </w:rPr>
        <w:tab/>
      </w:r>
      <w:r w:rsidR="009D1BC5">
        <w:rPr>
          <w:rFonts w:ascii="Verdana" w:hAnsi="Verdana"/>
        </w:rPr>
        <w:tab/>
      </w:r>
      <w:r w:rsidRPr="00A30E4B">
        <w:rPr>
          <w:rFonts w:ascii="Verdana" w:hAnsi="Verdana"/>
        </w:rPr>
        <w:t xml:space="preserve">= </w:t>
      </w:r>
      <w:r w:rsidR="00681CAE">
        <w:rPr>
          <w:rFonts w:ascii="Verdana" w:hAnsi="Verdana"/>
        </w:rPr>
        <w:t>269 194</w:t>
      </w:r>
      <w:r w:rsidR="00002F19">
        <w:rPr>
          <w:rFonts w:ascii="Verdana" w:hAnsi="Verdana"/>
        </w:rPr>
        <w:t xml:space="preserve"> € </w:t>
      </w:r>
      <w:r w:rsidR="00681CAE">
        <w:rPr>
          <w:rFonts w:ascii="Verdana" w:hAnsi="Verdana"/>
          <w:sz w:val="20"/>
          <w:szCs w:val="20"/>
        </w:rPr>
        <w:t>(2017</w:t>
      </w:r>
      <w:r w:rsidR="00002F19" w:rsidRPr="00002F19">
        <w:rPr>
          <w:rFonts w:ascii="Verdana" w:hAnsi="Verdana"/>
          <w:sz w:val="20"/>
          <w:szCs w:val="20"/>
        </w:rPr>
        <w:t xml:space="preserve"> = </w:t>
      </w:r>
      <w:r w:rsidR="00681CAE">
        <w:rPr>
          <w:rFonts w:ascii="Verdana" w:hAnsi="Verdana"/>
          <w:sz w:val="20"/>
          <w:szCs w:val="20"/>
        </w:rPr>
        <w:t xml:space="preserve"> 408 660</w:t>
      </w:r>
      <w:r w:rsidRPr="00002F19">
        <w:rPr>
          <w:rFonts w:ascii="Verdana" w:hAnsi="Verdana"/>
          <w:sz w:val="20"/>
          <w:szCs w:val="20"/>
        </w:rPr>
        <w:t xml:space="preserve"> €</w:t>
      </w:r>
      <w:r w:rsidR="00002F19" w:rsidRPr="00002F19">
        <w:rPr>
          <w:rFonts w:ascii="Verdana" w:hAnsi="Verdana"/>
          <w:sz w:val="20"/>
          <w:szCs w:val="20"/>
        </w:rPr>
        <w:t>)</w:t>
      </w:r>
      <w:r w:rsidR="008531C3">
        <w:rPr>
          <w:rFonts w:ascii="Verdana" w:hAnsi="Verdana"/>
          <w:sz w:val="20"/>
          <w:szCs w:val="20"/>
        </w:rPr>
        <w:t xml:space="preserve">   - 66</w:t>
      </w:r>
      <w:r w:rsidR="00FB6D26">
        <w:rPr>
          <w:rFonts w:ascii="Verdana" w:hAnsi="Verdana"/>
          <w:sz w:val="20"/>
          <w:szCs w:val="20"/>
        </w:rPr>
        <w:t>%</w:t>
      </w:r>
    </w:p>
    <w:p w:rsidR="00FB6D26" w:rsidRDefault="00FB6D26" w:rsidP="00314473">
      <w:pPr>
        <w:pStyle w:val="Paragraphedeliste"/>
        <w:spacing w:line="240" w:lineRule="auto"/>
        <w:ind w:left="851" w:right="-567"/>
        <w:jc w:val="both"/>
        <w:rPr>
          <w:rFonts w:ascii="Verdana" w:hAnsi="Verdana"/>
          <w:sz w:val="20"/>
          <w:szCs w:val="20"/>
        </w:rPr>
      </w:pPr>
    </w:p>
    <w:p w:rsidR="00FB6D26" w:rsidRDefault="00FB6D26" w:rsidP="00314473">
      <w:pPr>
        <w:pStyle w:val="Paragraphedeliste"/>
        <w:spacing w:line="240" w:lineRule="auto"/>
        <w:ind w:left="851" w:right="-567"/>
        <w:jc w:val="both"/>
        <w:rPr>
          <w:rFonts w:ascii="Verdana" w:hAnsi="Verdana"/>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roofErr w:type="spellStart"/>
      <w:r>
        <w:rPr>
          <w:rFonts w:ascii="Verdana" w:hAnsi="Verdana"/>
          <w:sz w:val="20"/>
          <w:szCs w:val="20"/>
        </w:rPr>
        <w:t>Sub</w:t>
      </w:r>
      <w:proofErr w:type="spellEnd"/>
      <w:r>
        <w:rPr>
          <w:rFonts w:ascii="Verdana" w:hAnsi="Verdana"/>
          <w:sz w:val="20"/>
          <w:szCs w:val="20"/>
        </w:rPr>
        <w:t xml:space="preserve"> Malraux en moins</w:t>
      </w:r>
    </w:p>
    <w:p w:rsidR="00F14A78" w:rsidRPr="00A30E4B" w:rsidRDefault="00F14A78" w:rsidP="00314473">
      <w:pPr>
        <w:pStyle w:val="Paragraphedeliste"/>
        <w:spacing w:line="240" w:lineRule="auto"/>
        <w:ind w:left="851" w:right="-567"/>
        <w:jc w:val="both"/>
        <w:rPr>
          <w:rFonts w:ascii="Verdana" w:hAnsi="Verdana"/>
        </w:rPr>
      </w:pPr>
    </w:p>
    <w:p w:rsidR="00E468D8" w:rsidRDefault="00A30E4B" w:rsidP="00E468D8">
      <w:pPr>
        <w:pStyle w:val="Paragraphedeliste"/>
        <w:spacing w:line="240" w:lineRule="auto"/>
        <w:ind w:left="851" w:right="-567"/>
        <w:jc w:val="both"/>
        <w:rPr>
          <w:rFonts w:ascii="Verdana" w:hAnsi="Verdana"/>
          <w:sz w:val="20"/>
          <w:szCs w:val="20"/>
        </w:rPr>
      </w:pPr>
      <w:r>
        <w:rPr>
          <w:rFonts w:ascii="Verdana" w:hAnsi="Verdana"/>
        </w:rPr>
        <w:t>S</w:t>
      </w:r>
      <w:r w:rsidR="00681901">
        <w:rPr>
          <w:rFonts w:ascii="Verdana" w:hAnsi="Verdana"/>
        </w:rPr>
        <w:t xml:space="preserve">ubventions aux associations </w:t>
      </w:r>
      <w:r w:rsidR="00681901">
        <w:rPr>
          <w:rFonts w:ascii="Verdana" w:hAnsi="Verdana"/>
        </w:rPr>
        <w:tab/>
      </w:r>
      <w:r w:rsidR="00681901">
        <w:rPr>
          <w:rFonts w:ascii="Verdana" w:hAnsi="Verdana"/>
        </w:rPr>
        <w:tab/>
      </w:r>
      <w:r w:rsidRPr="00A30E4B">
        <w:rPr>
          <w:rFonts w:ascii="Verdana" w:hAnsi="Verdana"/>
        </w:rPr>
        <w:t xml:space="preserve">= </w:t>
      </w:r>
      <w:r w:rsidR="00681CAE">
        <w:rPr>
          <w:rFonts w:ascii="Verdana" w:hAnsi="Verdana"/>
        </w:rPr>
        <w:t>454 323</w:t>
      </w:r>
      <w:r w:rsidR="00002F19">
        <w:rPr>
          <w:rFonts w:ascii="Verdana" w:hAnsi="Verdana"/>
        </w:rPr>
        <w:t xml:space="preserve"> € </w:t>
      </w:r>
      <w:r w:rsidR="00681CAE">
        <w:rPr>
          <w:rFonts w:ascii="Verdana" w:hAnsi="Verdana"/>
          <w:sz w:val="20"/>
          <w:szCs w:val="20"/>
        </w:rPr>
        <w:t>(2017</w:t>
      </w:r>
      <w:r w:rsidR="00002F19" w:rsidRPr="00002F19">
        <w:rPr>
          <w:rFonts w:ascii="Verdana" w:hAnsi="Verdana"/>
          <w:sz w:val="20"/>
          <w:szCs w:val="20"/>
        </w:rPr>
        <w:t xml:space="preserve"> = </w:t>
      </w:r>
      <w:r w:rsidR="00681CAE">
        <w:rPr>
          <w:rFonts w:ascii="Verdana" w:hAnsi="Verdana"/>
          <w:sz w:val="20"/>
          <w:szCs w:val="20"/>
        </w:rPr>
        <w:t xml:space="preserve"> 379 458</w:t>
      </w:r>
      <w:r w:rsidRPr="00002F19">
        <w:rPr>
          <w:rFonts w:ascii="Verdana" w:hAnsi="Verdana"/>
          <w:b/>
          <w:i/>
          <w:sz w:val="20"/>
          <w:szCs w:val="20"/>
        </w:rPr>
        <w:t xml:space="preserve"> </w:t>
      </w:r>
      <w:r w:rsidRPr="00002F19">
        <w:rPr>
          <w:rFonts w:ascii="Verdana" w:hAnsi="Verdana"/>
          <w:sz w:val="20"/>
          <w:szCs w:val="20"/>
        </w:rPr>
        <w:t>€</w:t>
      </w:r>
      <w:r w:rsidR="00002F19" w:rsidRPr="00002F19">
        <w:rPr>
          <w:rFonts w:ascii="Verdana" w:hAnsi="Verdana"/>
          <w:sz w:val="20"/>
          <w:szCs w:val="20"/>
        </w:rPr>
        <w:t>)</w:t>
      </w:r>
      <w:r w:rsidR="008531C3">
        <w:rPr>
          <w:rFonts w:ascii="Verdana" w:hAnsi="Verdana"/>
          <w:sz w:val="20"/>
          <w:szCs w:val="20"/>
        </w:rPr>
        <w:t xml:space="preserve">   </w:t>
      </w:r>
      <w:r w:rsidR="00F421C1">
        <w:rPr>
          <w:rFonts w:ascii="Verdana" w:hAnsi="Verdana"/>
          <w:sz w:val="20"/>
          <w:szCs w:val="20"/>
        </w:rPr>
        <w:t>+ 19</w:t>
      </w:r>
      <w:r w:rsidR="006D52C4">
        <w:rPr>
          <w:rFonts w:ascii="Verdana" w:hAnsi="Verdana"/>
          <w:sz w:val="20"/>
          <w:szCs w:val="20"/>
        </w:rPr>
        <w:t>%</w:t>
      </w:r>
    </w:p>
    <w:p w:rsidR="00FB6D26" w:rsidRDefault="00FB6D26" w:rsidP="00E468D8">
      <w:pPr>
        <w:pStyle w:val="Paragraphedeliste"/>
        <w:spacing w:line="240" w:lineRule="auto"/>
        <w:ind w:left="851" w:right="-567"/>
        <w:jc w:val="both"/>
        <w:rPr>
          <w:rFonts w:ascii="Verdana" w:hAnsi="Verdana"/>
          <w:sz w:val="20"/>
          <w:szCs w:val="20"/>
        </w:rPr>
      </w:pPr>
    </w:p>
    <w:p w:rsidR="00FB6D26" w:rsidRDefault="00FB6D26" w:rsidP="00E468D8">
      <w:pPr>
        <w:pStyle w:val="Paragraphedeliste"/>
        <w:spacing w:line="240" w:lineRule="auto"/>
        <w:ind w:left="851" w:right="-567"/>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5265F1" w:rsidRPr="00FB6D26" w:rsidRDefault="00E318E8" w:rsidP="007C6650">
      <w:pPr>
        <w:spacing w:line="240" w:lineRule="auto"/>
        <w:ind w:left="143" w:right="-567" w:firstLine="708"/>
        <w:jc w:val="both"/>
        <w:rPr>
          <w:rFonts w:ascii="Verdana" w:hAnsi="Verdana"/>
        </w:rPr>
      </w:pPr>
      <w:r w:rsidRPr="00FB6D26">
        <w:rPr>
          <w:rFonts w:ascii="Verdana" w:hAnsi="Verdana"/>
        </w:rPr>
        <w:t>Redevances log</w:t>
      </w:r>
      <w:r w:rsidR="00681CAE" w:rsidRPr="00FB6D26">
        <w:rPr>
          <w:rFonts w:ascii="Verdana" w:hAnsi="Verdana"/>
        </w:rPr>
        <w:t xml:space="preserve">iciels…                </w:t>
      </w:r>
      <w:r w:rsidR="00681901">
        <w:rPr>
          <w:rFonts w:ascii="Verdana" w:hAnsi="Verdana"/>
        </w:rPr>
        <w:tab/>
      </w:r>
      <w:r w:rsidR="00681CAE" w:rsidRPr="00FB6D26">
        <w:rPr>
          <w:rFonts w:ascii="Verdana" w:hAnsi="Verdana"/>
        </w:rPr>
        <w:t>=  20 068</w:t>
      </w:r>
      <w:r w:rsidRPr="00FB6D26">
        <w:rPr>
          <w:rFonts w:ascii="Verdana" w:hAnsi="Verdana"/>
        </w:rPr>
        <w:t xml:space="preserve"> € </w:t>
      </w:r>
      <w:r w:rsidR="00681CAE" w:rsidRPr="00FB6D26">
        <w:rPr>
          <w:rFonts w:ascii="Verdana" w:hAnsi="Verdana"/>
        </w:rPr>
        <w:t>(2017</w:t>
      </w:r>
      <w:r w:rsidRPr="00FB6D26">
        <w:rPr>
          <w:rFonts w:ascii="Verdana" w:hAnsi="Verdana"/>
        </w:rPr>
        <w:t xml:space="preserve"> =</w:t>
      </w:r>
      <w:r w:rsidR="00681CAE" w:rsidRPr="00FB6D26">
        <w:rPr>
          <w:rFonts w:ascii="Verdana" w:hAnsi="Verdana"/>
        </w:rPr>
        <w:t xml:space="preserve">   36 746</w:t>
      </w:r>
      <w:r w:rsidR="00F421C1">
        <w:rPr>
          <w:rFonts w:ascii="Verdana" w:hAnsi="Verdana"/>
        </w:rPr>
        <w:t xml:space="preserve"> €)   - 45</w:t>
      </w:r>
      <w:r w:rsidR="00AE50C6" w:rsidRPr="00FB6D26">
        <w:rPr>
          <w:rFonts w:ascii="Verdana" w:hAnsi="Verdana"/>
        </w:rPr>
        <w:t>%</w:t>
      </w:r>
    </w:p>
    <w:p w:rsidR="005265F1" w:rsidRDefault="005265F1" w:rsidP="00314473">
      <w:pPr>
        <w:pStyle w:val="Paragraphedeliste"/>
        <w:ind w:left="851" w:right="-567"/>
        <w:jc w:val="both"/>
        <w:rPr>
          <w:rFonts w:ascii="Verdana" w:hAnsi="Verdana"/>
        </w:rPr>
      </w:pPr>
    </w:p>
    <w:p w:rsidR="00412B52" w:rsidRPr="00FB6D26" w:rsidRDefault="00FB6D26" w:rsidP="00FB6D26">
      <w:pPr>
        <w:ind w:right="-567"/>
        <w:jc w:val="both"/>
        <w:rPr>
          <w:rFonts w:ascii="Verdana" w:hAnsi="Verdana"/>
        </w:rPr>
      </w:pPr>
      <w:r>
        <w:rPr>
          <w:rFonts w:ascii="Verdana" w:hAnsi="Verdana"/>
        </w:rPr>
        <w:t>La diminution</w:t>
      </w:r>
      <w:r w:rsidR="00412B52" w:rsidRPr="00FB6D26">
        <w:rPr>
          <w:rFonts w:ascii="Verdana" w:hAnsi="Verdana"/>
        </w:rPr>
        <w:t xml:space="preserve"> des charges de gestion courantes provient e</w:t>
      </w:r>
      <w:r>
        <w:rPr>
          <w:rFonts w:ascii="Verdana" w:hAnsi="Verdana"/>
        </w:rPr>
        <w:t>ssentiellement de la diminution</w:t>
      </w:r>
      <w:r w:rsidR="00412B52" w:rsidRPr="00FB6D26">
        <w:rPr>
          <w:rFonts w:ascii="Verdana" w:hAnsi="Verdana"/>
        </w:rPr>
        <w:t xml:space="preserve"> de la participation au SICCE</w:t>
      </w:r>
      <w:r w:rsidR="005265F1" w:rsidRPr="00FB6D26">
        <w:rPr>
          <w:rFonts w:ascii="Verdana" w:hAnsi="Verdana"/>
        </w:rPr>
        <w:t xml:space="preserve"> et </w:t>
      </w:r>
      <w:r>
        <w:rPr>
          <w:rFonts w:ascii="Verdana" w:hAnsi="Verdana"/>
        </w:rPr>
        <w:t>du mode de versement de la subvention à Malraux en 80% année N et 20% année N+1</w:t>
      </w:r>
    </w:p>
    <w:p w:rsidR="007C6650" w:rsidRDefault="007C6650" w:rsidP="00314473">
      <w:pPr>
        <w:pStyle w:val="Paragraphedeliste"/>
        <w:ind w:left="851" w:right="-567"/>
        <w:jc w:val="both"/>
        <w:rPr>
          <w:rFonts w:ascii="Verdana" w:hAnsi="Verdana"/>
        </w:rPr>
      </w:pPr>
    </w:p>
    <w:p w:rsidR="007C6650" w:rsidRDefault="007C6650" w:rsidP="00314473">
      <w:pPr>
        <w:pStyle w:val="Paragraphedeliste"/>
        <w:ind w:left="851" w:right="-567"/>
        <w:jc w:val="both"/>
        <w:rPr>
          <w:rFonts w:ascii="Verdana" w:hAnsi="Verdana"/>
          <w:b/>
          <w:i/>
        </w:rPr>
      </w:pPr>
    </w:p>
    <w:p w:rsidR="007C6650" w:rsidRDefault="007C6650" w:rsidP="00314473">
      <w:pPr>
        <w:pStyle w:val="Paragraphedeliste"/>
        <w:ind w:left="851" w:right="-567"/>
        <w:jc w:val="both"/>
        <w:rPr>
          <w:rFonts w:ascii="Verdana" w:hAnsi="Verdana"/>
          <w:sz w:val="20"/>
          <w:szCs w:val="20"/>
        </w:rPr>
      </w:pPr>
      <w:r>
        <w:rPr>
          <w:rFonts w:ascii="Verdana" w:hAnsi="Verdana"/>
          <w:b/>
          <w:i/>
        </w:rPr>
        <w:t>4 – Atténuations de produits</w:t>
      </w:r>
      <w:r>
        <w:rPr>
          <w:rFonts w:ascii="Verdana" w:hAnsi="Verdana"/>
        </w:rPr>
        <w:t xml:space="preserve"> </w:t>
      </w:r>
      <w:r>
        <w:rPr>
          <w:rFonts w:ascii="Verdana" w:hAnsi="Verdana"/>
        </w:rPr>
        <w:tab/>
        <w:t xml:space="preserve"> =  </w:t>
      </w:r>
      <w:r w:rsidR="00FB6D26">
        <w:rPr>
          <w:rFonts w:ascii="Verdana" w:hAnsi="Verdana"/>
        </w:rPr>
        <w:t>146 890</w:t>
      </w:r>
      <w:r w:rsidRPr="00E468D8">
        <w:rPr>
          <w:rFonts w:ascii="Verdana" w:hAnsi="Verdana"/>
        </w:rPr>
        <w:t xml:space="preserve"> € </w:t>
      </w:r>
      <w:r w:rsidRPr="00E468D8">
        <w:rPr>
          <w:rFonts w:ascii="Verdana" w:hAnsi="Verdana"/>
          <w:sz w:val="20"/>
          <w:szCs w:val="20"/>
        </w:rPr>
        <w:t>(</w:t>
      </w:r>
      <w:r w:rsidR="00FB6D26">
        <w:rPr>
          <w:rFonts w:ascii="Verdana" w:hAnsi="Verdana"/>
          <w:sz w:val="20"/>
          <w:szCs w:val="20"/>
        </w:rPr>
        <w:t>2017 =   175 936</w:t>
      </w:r>
      <w:r>
        <w:rPr>
          <w:rFonts w:ascii="Verdana" w:hAnsi="Verdana"/>
          <w:sz w:val="20"/>
          <w:szCs w:val="20"/>
        </w:rPr>
        <w:t xml:space="preserve"> €</w:t>
      </w:r>
      <w:r w:rsidRPr="00E468D8">
        <w:rPr>
          <w:rFonts w:ascii="Verdana" w:hAnsi="Verdana"/>
          <w:sz w:val="20"/>
          <w:szCs w:val="20"/>
        </w:rPr>
        <w:t>)</w:t>
      </w:r>
      <w:r>
        <w:rPr>
          <w:rFonts w:ascii="Verdana" w:hAnsi="Verdana"/>
          <w:sz w:val="20"/>
          <w:szCs w:val="20"/>
        </w:rPr>
        <w:t xml:space="preserve">   </w:t>
      </w:r>
    </w:p>
    <w:p w:rsidR="00FB6D26" w:rsidRDefault="00FB6D26" w:rsidP="00314473">
      <w:pPr>
        <w:pStyle w:val="Paragraphedeliste"/>
        <w:ind w:left="851" w:right="-567"/>
        <w:jc w:val="both"/>
        <w:rPr>
          <w:rFonts w:ascii="Verdana" w:hAnsi="Verdana"/>
        </w:rPr>
      </w:pPr>
    </w:p>
    <w:p w:rsidR="00FB6D26" w:rsidRPr="007C6650" w:rsidRDefault="00FB6D26" w:rsidP="00314473">
      <w:pPr>
        <w:pStyle w:val="Paragraphedeliste"/>
        <w:ind w:left="851" w:right="-567"/>
        <w:jc w:val="both"/>
        <w:rPr>
          <w:rFonts w:ascii="Verdana" w:hAnsi="Verdana"/>
        </w:rPr>
      </w:pPr>
      <w:r>
        <w:rPr>
          <w:rFonts w:ascii="Verdana" w:hAnsi="Verdana"/>
        </w:rPr>
        <w:t xml:space="preserve">Concerne les prélèvements de l’Etat pour les logements sociaux, qui ont baissé </w:t>
      </w:r>
      <w:r w:rsidR="00DC109B">
        <w:rPr>
          <w:rFonts w:ascii="Verdana" w:hAnsi="Verdana"/>
        </w:rPr>
        <w:t>de 67 940 € à 42 221 €</w:t>
      </w:r>
      <w:r>
        <w:rPr>
          <w:rFonts w:ascii="Verdana" w:hAnsi="Verdana"/>
        </w:rPr>
        <w:t xml:space="preserve"> et </w:t>
      </w:r>
      <w:r w:rsidR="00DC109B">
        <w:rPr>
          <w:rFonts w:ascii="Verdana" w:hAnsi="Verdana"/>
        </w:rPr>
        <w:t>la DGF négative de 55 946 € ainsi que la solidarité des territoires (FPIC) d’un montant de 48 723 €</w:t>
      </w:r>
    </w:p>
    <w:p w:rsidR="00FF00E3" w:rsidRDefault="00FF00E3" w:rsidP="00314473">
      <w:pPr>
        <w:pStyle w:val="Paragraphedeliste"/>
        <w:ind w:left="851" w:right="-567"/>
        <w:jc w:val="both"/>
        <w:rPr>
          <w:rFonts w:ascii="Verdana" w:hAnsi="Verdana"/>
        </w:rPr>
      </w:pPr>
    </w:p>
    <w:p w:rsidR="00BA413B" w:rsidRDefault="00BA413B" w:rsidP="00314473">
      <w:pPr>
        <w:pStyle w:val="Paragraphedeliste"/>
        <w:ind w:left="851" w:right="-567"/>
        <w:jc w:val="both"/>
        <w:rPr>
          <w:rFonts w:ascii="Verdana" w:hAnsi="Verdana"/>
        </w:rPr>
      </w:pPr>
    </w:p>
    <w:p w:rsidR="005D244D" w:rsidRDefault="005D244D" w:rsidP="00557727">
      <w:pPr>
        <w:ind w:right="-567" w:firstLine="708"/>
        <w:jc w:val="both"/>
        <w:rPr>
          <w:rFonts w:ascii="Verdana" w:hAnsi="Verdana"/>
          <w:b/>
        </w:rPr>
      </w:pPr>
    </w:p>
    <w:p w:rsidR="005D244D" w:rsidRDefault="005D244D" w:rsidP="00557727">
      <w:pPr>
        <w:ind w:right="-567" w:firstLine="708"/>
        <w:jc w:val="both"/>
        <w:rPr>
          <w:rFonts w:ascii="Verdana" w:hAnsi="Verdana"/>
          <w:b/>
        </w:rPr>
      </w:pPr>
    </w:p>
    <w:p w:rsidR="005D244D" w:rsidRDefault="005D244D" w:rsidP="00557727">
      <w:pPr>
        <w:ind w:right="-567" w:firstLine="708"/>
        <w:jc w:val="both"/>
        <w:rPr>
          <w:rFonts w:ascii="Verdana" w:hAnsi="Verdana"/>
          <w:b/>
        </w:rPr>
      </w:pPr>
    </w:p>
    <w:p w:rsidR="005D244D" w:rsidRDefault="005D244D" w:rsidP="00557727">
      <w:pPr>
        <w:ind w:right="-567" w:firstLine="708"/>
        <w:jc w:val="both"/>
        <w:rPr>
          <w:rFonts w:ascii="Verdana" w:hAnsi="Verdana"/>
          <w:b/>
        </w:rPr>
      </w:pPr>
    </w:p>
    <w:p w:rsidR="00A30E4B" w:rsidRPr="00B55E78" w:rsidRDefault="00A30E4B" w:rsidP="00557727">
      <w:pPr>
        <w:ind w:right="-567" w:firstLine="708"/>
        <w:jc w:val="both"/>
        <w:rPr>
          <w:rFonts w:ascii="Verdana" w:hAnsi="Verdana"/>
        </w:rPr>
      </w:pPr>
      <w:r w:rsidRPr="00412B52">
        <w:rPr>
          <w:rFonts w:ascii="Verdana" w:hAnsi="Verdana"/>
          <w:b/>
        </w:rPr>
        <w:lastRenderedPageBreak/>
        <w:t>Un indicateur important :</w:t>
      </w:r>
    </w:p>
    <w:p w:rsidR="004B705C" w:rsidRPr="00A30E4B" w:rsidRDefault="004B705C" w:rsidP="00314473">
      <w:pPr>
        <w:pStyle w:val="Paragraphedeliste"/>
        <w:ind w:left="851" w:right="-567"/>
        <w:jc w:val="both"/>
        <w:rPr>
          <w:rFonts w:ascii="Verdana" w:hAnsi="Verdana"/>
          <w:b/>
        </w:rPr>
      </w:pPr>
    </w:p>
    <w:p w:rsidR="0074239F" w:rsidRDefault="00000A77" w:rsidP="00314473">
      <w:pPr>
        <w:pStyle w:val="Paragraphedeliste"/>
        <w:ind w:left="851" w:right="-567"/>
        <w:jc w:val="both"/>
        <w:rPr>
          <w:rFonts w:ascii="Verdana" w:hAnsi="Verdana"/>
        </w:rPr>
      </w:pPr>
      <w:r>
        <w:rPr>
          <w:rFonts w:ascii="Verdana" w:hAnsi="Verdana"/>
        </w:rPr>
        <w:t>Le ratio de rigidité des dépenses</w:t>
      </w:r>
      <w:r w:rsidR="0074239F">
        <w:rPr>
          <w:rFonts w:ascii="Verdana" w:hAnsi="Verdana"/>
        </w:rPr>
        <w:t> :</w:t>
      </w:r>
      <w:r>
        <w:rPr>
          <w:rFonts w:ascii="Verdana" w:hAnsi="Verdana"/>
        </w:rPr>
        <w:t xml:space="preserve"> </w:t>
      </w:r>
    </w:p>
    <w:p w:rsidR="0074239F" w:rsidRDefault="00000A77" w:rsidP="0074239F">
      <w:pPr>
        <w:pStyle w:val="Paragraphedeliste"/>
        <w:ind w:left="851" w:right="-567"/>
        <w:jc w:val="both"/>
        <w:rPr>
          <w:rFonts w:ascii="Verdana" w:hAnsi="Verdana"/>
        </w:rPr>
      </w:pPr>
      <w:r>
        <w:rPr>
          <w:rFonts w:ascii="Verdana" w:hAnsi="Verdana"/>
        </w:rPr>
        <w:tab/>
      </w:r>
    </w:p>
    <w:p w:rsidR="0074239F" w:rsidRDefault="00000A77" w:rsidP="00AA029B">
      <w:pPr>
        <w:pStyle w:val="Paragraphedeliste"/>
        <w:tabs>
          <w:tab w:val="left" w:pos="851"/>
        </w:tabs>
        <w:ind w:left="851" w:right="-567"/>
        <w:jc w:val="both"/>
        <w:rPr>
          <w:rFonts w:ascii="Verdana" w:hAnsi="Verdana"/>
        </w:rPr>
      </w:pPr>
      <w:r>
        <w:rPr>
          <w:rFonts w:ascii="Verdana" w:hAnsi="Verdana"/>
        </w:rPr>
        <w:t xml:space="preserve">2013 </w:t>
      </w:r>
      <w:r w:rsidR="0074239F">
        <w:rPr>
          <w:rFonts w:ascii="Verdana" w:hAnsi="Verdana"/>
        </w:rPr>
        <w:t xml:space="preserve"> </w:t>
      </w:r>
      <w:r>
        <w:rPr>
          <w:rFonts w:ascii="Verdana" w:hAnsi="Verdana"/>
        </w:rPr>
        <w:t xml:space="preserve">= </w:t>
      </w:r>
      <w:r w:rsidR="00AA029B">
        <w:rPr>
          <w:rFonts w:ascii="Verdana" w:hAnsi="Verdana"/>
        </w:rPr>
        <w:t xml:space="preserve">0,508 soit </w:t>
      </w:r>
      <w:r>
        <w:rPr>
          <w:rFonts w:ascii="Verdana" w:hAnsi="Verdana"/>
        </w:rPr>
        <w:t>50,8%</w:t>
      </w:r>
      <w:r w:rsidR="00AA029B">
        <w:rPr>
          <w:rFonts w:ascii="Verdana" w:hAnsi="Verdana"/>
        </w:rPr>
        <w:t xml:space="preserve"> produits affectés aux dépenses incompressibles</w:t>
      </w:r>
    </w:p>
    <w:p w:rsidR="00000A77" w:rsidRPr="0074239F" w:rsidRDefault="009625CA" w:rsidP="00AA029B">
      <w:pPr>
        <w:pStyle w:val="Paragraphedeliste"/>
        <w:tabs>
          <w:tab w:val="left" w:pos="851"/>
        </w:tabs>
        <w:ind w:left="851" w:right="-567"/>
        <w:jc w:val="both"/>
        <w:rPr>
          <w:rFonts w:ascii="Verdana" w:hAnsi="Verdana"/>
        </w:rPr>
      </w:pPr>
      <w:r w:rsidRPr="0074239F">
        <w:rPr>
          <w:rFonts w:ascii="Verdana" w:hAnsi="Verdana"/>
        </w:rPr>
        <w:t xml:space="preserve">2014 </w:t>
      </w:r>
      <w:r w:rsidR="0074239F" w:rsidRPr="0074239F">
        <w:rPr>
          <w:rFonts w:ascii="Verdana" w:hAnsi="Verdana"/>
        </w:rPr>
        <w:t xml:space="preserve"> </w:t>
      </w:r>
      <w:r w:rsidRPr="0074239F">
        <w:rPr>
          <w:rFonts w:ascii="Verdana" w:hAnsi="Verdana"/>
        </w:rPr>
        <w:t xml:space="preserve">= </w:t>
      </w:r>
      <w:r w:rsidR="00AA029B">
        <w:rPr>
          <w:rFonts w:ascii="Verdana" w:hAnsi="Verdana"/>
        </w:rPr>
        <w:t xml:space="preserve">0,520 soit </w:t>
      </w:r>
      <w:r w:rsidRPr="0074239F">
        <w:rPr>
          <w:rFonts w:ascii="Verdana" w:hAnsi="Verdana"/>
        </w:rPr>
        <w:t>52%</w:t>
      </w:r>
      <w:r w:rsidR="00AA029B">
        <w:rPr>
          <w:rFonts w:ascii="Verdana" w:hAnsi="Verdana"/>
        </w:rPr>
        <w:t xml:space="preserve"> </w:t>
      </w:r>
    </w:p>
    <w:p w:rsidR="009625CA" w:rsidRDefault="009625CA" w:rsidP="00AA029B">
      <w:pPr>
        <w:pStyle w:val="Paragraphedeliste"/>
        <w:tabs>
          <w:tab w:val="left" w:pos="851"/>
        </w:tabs>
        <w:ind w:left="851" w:right="-567"/>
        <w:jc w:val="both"/>
        <w:rPr>
          <w:rFonts w:ascii="Verdana" w:hAnsi="Verdana"/>
        </w:rPr>
      </w:pPr>
      <w:r>
        <w:rPr>
          <w:rFonts w:ascii="Verdana" w:hAnsi="Verdana"/>
        </w:rPr>
        <w:t xml:space="preserve">2015 </w:t>
      </w:r>
      <w:r w:rsidR="0074239F">
        <w:rPr>
          <w:rFonts w:ascii="Verdana" w:hAnsi="Verdana"/>
        </w:rPr>
        <w:t xml:space="preserve"> </w:t>
      </w:r>
      <w:r w:rsidRPr="00661D9E">
        <w:rPr>
          <w:rFonts w:ascii="Verdana" w:hAnsi="Verdana"/>
        </w:rPr>
        <w:t xml:space="preserve">= </w:t>
      </w:r>
      <w:r w:rsidR="00AA029B">
        <w:rPr>
          <w:rFonts w:ascii="Verdana" w:hAnsi="Verdana"/>
        </w:rPr>
        <w:t xml:space="preserve">0,5197 soit </w:t>
      </w:r>
      <w:r w:rsidRPr="00661D9E">
        <w:rPr>
          <w:rFonts w:ascii="Verdana" w:hAnsi="Verdana"/>
        </w:rPr>
        <w:t>51,97%</w:t>
      </w:r>
      <w:r>
        <w:rPr>
          <w:rFonts w:ascii="Verdana" w:hAnsi="Verdana"/>
        </w:rPr>
        <w:t xml:space="preserve"> </w:t>
      </w:r>
    </w:p>
    <w:p w:rsidR="00661D9E" w:rsidRDefault="00661D9E" w:rsidP="00AA029B">
      <w:pPr>
        <w:pStyle w:val="Paragraphedeliste"/>
        <w:tabs>
          <w:tab w:val="left" w:pos="851"/>
        </w:tabs>
        <w:ind w:left="851" w:right="-567"/>
        <w:jc w:val="both"/>
        <w:rPr>
          <w:rFonts w:ascii="Verdana" w:hAnsi="Verdana"/>
        </w:rPr>
      </w:pPr>
      <w:r>
        <w:rPr>
          <w:rFonts w:ascii="Verdana" w:hAnsi="Verdana"/>
        </w:rPr>
        <w:t xml:space="preserve">2016 </w:t>
      </w:r>
      <w:r w:rsidR="0074239F">
        <w:rPr>
          <w:rFonts w:ascii="Verdana" w:hAnsi="Verdana"/>
        </w:rPr>
        <w:t xml:space="preserve"> </w:t>
      </w:r>
      <w:r>
        <w:rPr>
          <w:rFonts w:ascii="Verdana" w:hAnsi="Verdana"/>
        </w:rPr>
        <w:t xml:space="preserve">= </w:t>
      </w:r>
      <w:r w:rsidR="00AA029B">
        <w:rPr>
          <w:rFonts w:ascii="Verdana" w:hAnsi="Verdana"/>
        </w:rPr>
        <w:t xml:space="preserve">0,5166 soit </w:t>
      </w:r>
      <w:r w:rsidR="009B2911">
        <w:rPr>
          <w:rFonts w:ascii="Verdana" w:hAnsi="Verdana"/>
        </w:rPr>
        <w:t>51,66%</w:t>
      </w:r>
      <w:r>
        <w:rPr>
          <w:rFonts w:ascii="Verdana" w:hAnsi="Verdana"/>
        </w:rPr>
        <w:t xml:space="preserve"> (moyenne 62%)</w:t>
      </w:r>
    </w:p>
    <w:p w:rsidR="00D2331E" w:rsidRPr="00F421C1" w:rsidRDefault="00D2331E" w:rsidP="00AA029B">
      <w:pPr>
        <w:pStyle w:val="Paragraphedeliste"/>
        <w:tabs>
          <w:tab w:val="left" w:pos="851"/>
        </w:tabs>
        <w:ind w:left="851" w:right="-567"/>
        <w:jc w:val="both"/>
        <w:rPr>
          <w:rFonts w:ascii="Verdana" w:hAnsi="Verdana"/>
          <w:color w:val="0066FF"/>
        </w:rPr>
      </w:pPr>
      <w:r w:rsidRPr="00F421C1">
        <w:rPr>
          <w:rFonts w:ascii="Verdana" w:hAnsi="Verdana"/>
          <w:color w:val="0066FF"/>
        </w:rPr>
        <w:t xml:space="preserve">2017 </w:t>
      </w:r>
      <w:r w:rsidR="00B56E14" w:rsidRPr="00F421C1">
        <w:rPr>
          <w:rFonts w:ascii="Verdana" w:hAnsi="Verdana"/>
          <w:color w:val="0066FF"/>
        </w:rPr>
        <w:t xml:space="preserve"> </w:t>
      </w:r>
      <w:r w:rsidRPr="00F421C1">
        <w:rPr>
          <w:rFonts w:ascii="Verdana" w:hAnsi="Verdana"/>
          <w:color w:val="0066FF"/>
        </w:rPr>
        <w:t>=</w:t>
      </w:r>
      <w:r w:rsidR="00412B52" w:rsidRPr="00F421C1">
        <w:rPr>
          <w:rFonts w:ascii="Verdana" w:hAnsi="Verdana"/>
          <w:color w:val="0066FF"/>
        </w:rPr>
        <w:t xml:space="preserve"> </w:t>
      </w:r>
      <w:r w:rsidR="00AA029B" w:rsidRPr="00F421C1">
        <w:rPr>
          <w:rFonts w:ascii="Verdana" w:hAnsi="Verdana"/>
          <w:color w:val="0066FF"/>
        </w:rPr>
        <w:t xml:space="preserve">0,4753 soit </w:t>
      </w:r>
      <w:r w:rsidR="00412B52" w:rsidRPr="00F421C1">
        <w:rPr>
          <w:rFonts w:ascii="Verdana" w:hAnsi="Verdana"/>
          <w:color w:val="0066FF"/>
        </w:rPr>
        <w:t>47,53% avec le Vercors</w:t>
      </w:r>
    </w:p>
    <w:p w:rsidR="00412B52" w:rsidRPr="00993BFC" w:rsidRDefault="00412B52" w:rsidP="00AA029B">
      <w:pPr>
        <w:pStyle w:val="Paragraphedeliste"/>
        <w:tabs>
          <w:tab w:val="left" w:pos="851"/>
        </w:tabs>
        <w:ind w:left="851" w:right="-567"/>
        <w:jc w:val="both"/>
        <w:rPr>
          <w:rFonts w:ascii="Verdana" w:hAnsi="Verdana"/>
          <w:color w:val="FF0000"/>
        </w:rPr>
      </w:pPr>
      <w:r w:rsidRPr="00993BFC">
        <w:rPr>
          <w:rFonts w:ascii="Verdana" w:hAnsi="Verdana"/>
          <w:color w:val="FF0000"/>
        </w:rPr>
        <w:t xml:space="preserve">2017 </w:t>
      </w:r>
      <w:r w:rsidR="00B56E14" w:rsidRPr="00993BFC">
        <w:rPr>
          <w:rFonts w:ascii="Verdana" w:hAnsi="Verdana"/>
          <w:color w:val="FF0000"/>
        </w:rPr>
        <w:t xml:space="preserve"> </w:t>
      </w:r>
      <w:r w:rsidRPr="00993BFC">
        <w:rPr>
          <w:rFonts w:ascii="Verdana" w:hAnsi="Verdana"/>
          <w:color w:val="FF0000"/>
        </w:rPr>
        <w:t xml:space="preserve">= </w:t>
      </w:r>
      <w:r w:rsidR="00AA029B" w:rsidRPr="00993BFC">
        <w:rPr>
          <w:rFonts w:ascii="Verdana" w:hAnsi="Verdana"/>
          <w:color w:val="FF0000"/>
        </w:rPr>
        <w:t xml:space="preserve">0,5584 soit </w:t>
      </w:r>
      <w:r w:rsidRPr="00993BFC">
        <w:rPr>
          <w:rFonts w:ascii="Verdana" w:hAnsi="Verdana"/>
          <w:color w:val="FF0000"/>
        </w:rPr>
        <w:t>55,84% sans le Vercors</w:t>
      </w:r>
    </w:p>
    <w:p w:rsidR="009B41EC" w:rsidRPr="00F421C1" w:rsidRDefault="009B41EC" w:rsidP="00AA029B">
      <w:pPr>
        <w:pStyle w:val="Paragraphedeliste"/>
        <w:tabs>
          <w:tab w:val="left" w:pos="851"/>
        </w:tabs>
        <w:ind w:left="851" w:right="-567"/>
        <w:jc w:val="both"/>
        <w:rPr>
          <w:rFonts w:ascii="Verdana" w:hAnsi="Verdana"/>
          <w:color w:val="0066FF"/>
        </w:rPr>
      </w:pPr>
      <w:r w:rsidRPr="00F421C1">
        <w:rPr>
          <w:rFonts w:ascii="Verdana" w:hAnsi="Verdana"/>
          <w:color w:val="0066FF"/>
        </w:rPr>
        <w:t xml:space="preserve">2018 </w:t>
      </w:r>
      <w:r w:rsidR="00B56E14" w:rsidRPr="00F421C1">
        <w:rPr>
          <w:rFonts w:ascii="Verdana" w:hAnsi="Verdana"/>
          <w:color w:val="0066FF"/>
        </w:rPr>
        <w:t xml:space="preserve"> </w:t>
      </w:r>
      <w:r w:rsidRPr="00F421C1">
        <w:rPr>
          <w:rFonts w:ascii="Verdana" w:hAnsi="Verdana"/>
          <w:color w:val="0066FF"/>
        </w:rPr>
        <w:t xml:space="preserve">= </w:t>
      </w:r>
      <w:r w:rsidR="00B56E14" w:rsidRPr="00F421C1">
        <w:rPr>
          <w:rFonts w:ascii="Verdana" w:hAnsi="Verdana"/>
          <w:color w:val="0066FF"/>
        </w:rPr>
        <w:t>0,5041 soit 50,41% avec Grand Champ</w:t>
      </w:r>
    </w:p>
    <w:p w:rsidR="00B56E14" w:rsidRPr="00993BFC" w:rsidRDefault="00B56E14" w:rsidP="00AA029B">
      <w:pPr>
        <w:pStyle w:val="Paragraphedeliste"/>
        <w:tabs>
          <w:tab w:val="left" w:pos="851"/>
        </w:tabs>
        <w:ind w:left="851" w:right="-567"/>
        <w:jc w:val="both"/>
        <w:rPr>
          <w:rFonts w:ascii="Verdana" w:hAnsi="Verdana"/>
          <w:color w:val="FF0000"/>
        </w:rPr>
      </w:pPr>
      <w:r w:rsidRPr="00993BFC">
        <w:rPr>
          <w:rFonts w:ascii="Verdana" w:hAnsi="Verdana"/>
          <w:color w:val="FF0000"/>
        </w:rPr>
        <w:t>2018  = 0,5587 soit 55,87% sans Grand Champ</w:t>
      </w:r>
    </w:p>
    <w:p w:rsidR="009B41EC" w:rsidRPr="0074239F" w:rsidRDefault="009B41EC" w:rsidP="00AA029B">
      <w:pPr>
        <w:pStyle w:val="Paragraphedeliste"/>
        <w:tabs>
          <w:tab w:val="left" w:pos="851"/>
        </w:tabs>
        <w:ind w:left="851" w:right="-567"/>
        <w:jc w:val="both"/>
        <w:rPr>
          <w:rFonts w:ascii="Verdana" w:hAnsi="Verdana"/>
          <w:b/>
        </w:rPr>
      </w:pPr>
    </w:p>
    <w:p w:rsidR="00412B52" w:rsidRDefault="00412B52" w:rsidP="00314473">
      <w:pPr>
        <w:pStyle w:val="Paragraphedeliste"/>
        <w:ind w:left="851" w:right="-567"/>
        <w:jc w:val="both"/>
        <w:rPr>
          <w:rFonts w:ascii="Verdana" w:hAnsi="Verdana"/>
        </w:rPr>
      </w:pPr>
    </w:p>
    <w:p w:rsidR="00412B52" w:rsidRDefault="00412B52" w:rsidP="00314473">
      <w:pPr>
        <w:pStyle w:val="Paragraphedeliste"/>
        <w:ind w:left="851" w:right="-567"/>
        <w:jc w:val="both"/>
        <w:rPr>
          <w:rFonts w:ascii="Verdana" w:hAnsi="Verdana"/>
        </w:rPr>
      </w:pPr>
      <w:r>
        <w:rPr>
          <w:rFonts w:ascii="Verdana" w:hAnsi="Verdana"/>
        </w:rPr>
        <w:t>On peut noter la conséquence importante d’une vente de patrimoine dans le budget communal qui apporte un souffle dans les recettes. Mais on note également que même sans cette vente, le ratio de rigidité des dépenses, même si il se dégrade un petit peu, reste confortable par rapport à la moyenne d</w:t>
      </w:r>
      <w:r w:rsidR="00AA029B">
        <w:rPr>
          <w:rFonts w:ascii="Verdana" w:hAnsi="Verdana"/>
        </w:rPr>
        <w:t xml:space="preserve">es collectivités de même taille qui est de </w:t>
      </w:r>
      <w:r w:rsidR="00AA029B" w:rsidRPr="00AA029B">
        <w:rPr>
          <w:rFonts w:ascii="Verdana" w:hAnsi="Verdana"/>
          <w:b/>
        </w:rPr>
        <w:t>0,62</w:t>
      </w:r>
      <w:r w:rsidR="00AA029B">
        <w:rPr>
          <w:rFonts w:ascii="Verdana" w:hAnsi="Verdana"/>
        </w:rPr>
        <w:t>.</w:t>
      </w:r>
    </w:p>
    <w:p w:rsidR="00AA029B" w:rsidRDefault="00AA029B" w:rsidP="00314473">
      <w:pPr>
        <w:pStyle w:val="Paragraphedeliste"/>
        <w:ind w:left="851" w:right="-567"/>
        <w:jc w:val="both"/>
        <w:rPr>
          <w:rFonts w:ascii="Verdana" w:hAnsi="Verdana"/>
        </w:rPr>
      </w:pPr>
    </w:p>
    <w:p w:rsidR="00AA029B" w:rsidRDefault="00AA029B" w:rsidP="00314473">
      <w:pPr>
        <w:pStyle w:val="Paragraphedeliste"/>
        <w:ind w:left="851" w:right="-567"/>
        <w:jc w:val="both"/>
        <w:rPr>
          <w:rFonts w:ascii="Verdana" w:hAnsi="Verdana"/>
        </w:rPr>
      </w:pPr>
      <w:r>
        <w:rPr>
          <w:rFonts w:ascii="Verdana" w:hAnsi="Verdana"/>
        </w:rPr>
        <w:t xml:space="preserve">Le seuil d’alerte est dépassé pour les communes de plus de 2 000 habitants lorsque ce ratio est de </w:t>
      </w:r>
      <w:r w:rsidRPr="00AA029B">
        <w:rPr>
          <w:rFonts w:ascii="Verdana" w:hAnsi="Verdana"/>
          <w:b/>
        </w:rPr>
        <w:t>1,8</w:t>
      </w:r>
      <w:r>
        <w:rPr>
          <w:rFonts w:ascii="Verdana" w:hAnsi="Verdana"/>
        </w:rPr>
        <w:t>.</w:t>
      </w:r>
    </w:p>
    <w:p w:rsidR="00412B52" w:rsidRDefault="00412B52" w:rsidP="00314473">
      <w:pPr>
        <w:pStyle w:val="Paragraphedeliste"/>
        <w:ind w:left="851" w:right="-567"/>
        <w:jc w:val="both"/>
        <w:rPr>
          <w:rFonts w:ascii="Verdana" w:hAnsi="Verdana"/>
        </w:rPr>
      </w:pPr>
    </w:p>
    <w:p w:rsidR="009625CA" w:rsidRDefault="009625CA" w:rsidP="00314473">
      <w:pPr>
        <w:pStyle w:val="Paragraphedeliste"/>
        <w:ind w:left="851" w:right="-567"/>
        <w:jc w:val="both"/>
        <w:rPr>
          <w:rFonts w:ascii="Verdana" w:hAnsi="Verdana"/>
        </w:rPr>
      </w:pPr>
    </w:p>
    <w:p w:rsidR="009625CA" w:rsidRPr="009242BB" w:rsidRDefault="009625CA" w:rsidP="009242BB">
      <w:pPr>
        <w:ind w:left="708" w:right="-567"/>
        <w:jc w:val="both"/>
        <w:rPr>
          <w:rFonts w:ascii="Verdana" w:hAnsi="Verdana"/>
        </w:rPr>
      </w:pPr>
      <w:r w:rsidRPr="009242BB">
        <w:rPr>
          <w:rFonts w:ascii="Verdana" w:hAnsi="Verdana"/>
        </w:rPr>
        <w:t>La maîtrise des dépenses de personnel</w:t>
      </w:r>
      <w:r w:rsidR="0074239F" w:rsidRPr="009242BB">
        <w:rPr>
          <w:rFonts w:ascii="Verdana" w:hAnsi="Verdana"/>
        </w:rPr>
        <w:t xml:space="preserve"> et des charges générales</w:t>
      </w:r>
      <w:r w:rsidR="009B2911" w:rsidRPr="009242BB">
        <w:rPr>
          <w:rFonts w:ascii="Verdana" w:hAnsi="Verdana"/>
        </w:rPr>
        <w:t>,</w:t>
      </w:r>
      <w:r w:rsidRPr="009242BB">
        <w:rPr>
          <w:rFonts w:ascii="Verdana" w:hAnsi="Verdana"/>
        </w:rPr>
        <w:t xml:space="preserve"> la diminution de l’endettement</w:t>
      </w:r>
      <w:r w:rsidR="0074239F" w:rsidRPr="009242BB">
        <w:rPr>
          <w:rFonts w:ascii="Verdana" w:hAnsi="Verdana"/>
        </w:rPr>
        <w:t xml:space="preserve"> associées à la </w:t>
      </w:r>
      <w:r w:rsidR="009B2911" w:rsidRPr="009242BB">
        <w:rPr>
          <w:rFonts w:ascii="Verdana" w:hAnsi="Verdana"/>
        </w:rPr>
        <w:t xml:space="preserve"> </w:t>
      </w:r>
      <w:r w:rsidR="0074239F" w:rsidRPr="009242BB">
        <w:rPr>
          <w:rFonts w:ascii="Verdana" w:hAnsi="Verdana"/>
        </w:rPr>
        <w:t xml:space="preserve">recherche de financement en </w:t>
      </w:r>
      <w:r w:rsidRPr="009242BB">
        <w:rPr>
          <w:rFonts w:ascii="Verdana" w:hAnsi="Verdana"/>
        </w:rPr>
        <w:t>201</w:t>
      </w:r>
      <w:r w:rsidR="00657E77" w:rsidRPr="009242BB">
        <w:rPr>
          <w:rFonts w:ascii="Verdana" w:hAnsi="Verdana"/>
        </w:rPr>
        <w:t>8</w:t>
      </w:r>
      <w:r w:rsidR="0074239F" w:rsidRPr="009242BB">
        <w:rPr>
          <w:rFonts w:ascii="Verdana" w:hAnsi="Verdana"/>
        </w:rPr>
        <w:t>, permettent de garder un</w:t>
      </w:r>
      <w:r w:rsidR="009B2911" w:rsidRPr="009242BB">
        <w:rPr>
          <w:rFonts w:ascii="Verdana" w:hAnsi="Verdana"/>
        </w:rPr>
        <w:t xml:space="preserve"> ratio de rigidité </w:t>
      </w:r>
      <w:r w:rsidR="0074239F" w:rsidRPr="009242BB">
        <w:rPr>
          <w:rFonts w:ascii="Verdana" w:hAnsi="Verdana"/>
        </w:rPr>
        <w:t xml:space="preserve">confortable </w:t>
      </w:r>
      <w:r w:rsidR="00657E77" w:rsidRPr="009242BB">
        <w:rPr>
          <w:rFonts w:ascii="Verdana" w:hAnsi="Verdana"/>
        </w:rPr>
        <w:t>qui dans les cinq</w:t>
      </w:r>
      <w:r w:rsidR="009B2911" w:rsidRPr="009242BB">
        <w:rPr>
          <w:rFonts w:ascii="Verdana" w:hAnsi="Verdana"/>
        </w:rPr>
        <w:t xml:space="preserve"> dernières années se maintient</w:t>
      </w:r>
      <w:r w:rsidR="0074239F" w:rsidRPr="009242BB">
        <w:rPr>
          <w:rFonts w:ascii="Verdana" w:hAnsi="Verdana"/>
        </w:rPr>
        <w:t xml:space="preserve"> très nettement en dessous de la moyenne des communes de même strate</w:t>
      </w:r>
      <w:r w:rsidR="009B2911" w:rsidRPr="009242BB">
        <w:rPr>
          <w:rFonts w:ascii="Verdana" w:hAnsi="Verdana"/>
        </w:rPr>
        <w:t xml:space="preserve">. Ceci permet de garder </w:t>
      </w:r>
      <w:r w:rsidR="0074239F" w:rsidRPr="009242BB">
        <w:rPr>
          <w:rFonts w:ascii="Verdana" w:hAnsi="Verdana"/>
        </w:rPr>
        <w:t xml:space="preserve">encore </w:t>
      </w:r>
      <w:r w:rsidR="009B2911" w:rsidRPr="009242BB">
        <w:rPr>
          <w:rFonts w:ascii="Verdana" w:hAnsi="Verdana"/>
        </w:rPr>
        <w:t>des marges de manœuvre budgétaires dans un contexte financier difficile.</w:t>
      </w:r>
    </w:p>
    <w:p w:rsidR="00255847" w:rsidRDefault="00255847" w:rsidP="00314473">
      <w:pPr>
        <w:pStyle w:val="Paragraphedeliste"/>
        <w:ind w:left="851" w:right="-567"/>
        <w:jc w:val="both"/>
        <w:rPr>
          <w:rFonts w:ascii="Verdana" w:hAnsi="Verdana"/>
        </w:rPr>
      </w:pPr>
    </w:p>
    <w:p w:rsidR="00255847" w:rsidRDefault="005265F1" w:rsidP="00314473">
      <w:pPr>
        <w:pStyle w:val="Paragraphedeliste"/>
        <w:ind w:left="851" w:right="-567"/>
        <w:jc w:val="both"/>
        <w:rPr>
          <w:rFonts w:ascii="Verdana" w:hAnsi="Verdana"/>
        </w:rPr>
      </w:pPr>
      <w:r>
        <w:rPr>
          <w:rFonts w:ascii="Verdana" w:hAnsi="Verdana"/>
        </w:rPr>
        <w:t>Ce ratio</w:t>
      </w:r>
      <w:r w:rsidR="00255847">
        <w:rPr>
          <w:rFonts w:ascii="Verdana" w:hAnsi="Verdana"/>
        </w:rPr>
        <w:t xml:space="preserve"> nous montre la « bonne santé » financière de la commune, qui comparée à d’autres communes de la Métropole voit ses finances garder une stabilité dans le temps, et ce malgré la baisse des recettes et les ponctions budgétaires de l’Etat.</w:t>
      </w:r>
      <w:r w:rsidR="00657E77">
        <w:rPr>
          <w:rFonts w:ascii="Verdana" w:hAnsi="Verdana"/>
        </w:rPr>
        <w:t xml:space="preserve"> Cependant il nous est impératif de réaliser encore des économies en fonctionnement pour garder ces marges de manœuvre. Ce sera l’objectif donné aux services municipaux pour les trois ans à venir.</w:t>
      </w:r>
    </w:p>
    <w:p w:rsidR="00255847" w:rsidRDefault="00255847" w:rsidP="00255847">
      <w:pPr>
        <w:ind w:right="-567"/>
        <w:jc w:val="both"/>
        <w:rPr>
          <w:rFonts w:ascii="Verdana" w:hAnsi="Verdana"/>
        </w:rPr>
      </w:pPr>
    </w:p>
    <w:p w:rsidR="005D244D" w:rsidRDefault="005D244D" w:rsidP="00255847">
      <w:pPr>
        <w:ind w:left="143" w:right="-567" w:firstLine="708"/>
        <w:jc w:val="both"/>
        <w:rPr>
          <w:rFonts w:ascii="Verdana" w:hAnsi="Verdana"/>
        </w:rPr>
      </w:pPr>
    </w:p>
    <w:p w:rsidR="005D244D" w:rsidRDefault="005D244D" w:rsidP="00255847">
      <w:pPr>
        <w:ind w:left="143" w:right="-567" w:firstLine="708"/>
        <w:jc w:val="both"/>
        <w:rPr>
          <w:rFonts w:ascii="Verdana" w:hAnsi="Verdana"/>
        </w:rPr>
      </w:pPr>
    </w:p>
    <w:p w:rsidR="005D244D" w:rsidRDefault="005D244D" w:rsidP="00255847">
      <w:pPr>
        <w:ind w:left="143" w:right="-567" w:firstLine="708"/>
        <w:jc w:val="both"/>
        <w:rPr>
          <w:rFonts w:ascii="Verdana" w:hAnsi="Verdana"/>
        </w:rPr>
      </w:pPr>
    </w:p>
    <w:p w:rsidR="00000A77" w:rsidRPr="0074239F" w:rsidRDefault="00000A77" w:rsidP="00255847">
      <w:pPr>
        <w:ind w:left="143" w:right="-567" w:firstLine="708"/>
        <w:jc w:val="both"/>
        <w:rPr>
          <w:rFonts w:ascii="Verdana" w:hAnsi="Verdana"/>
        </w:rPr>
      </w:pPr>
      <w:r w:rsidRPr="0074239F">
        <w:rPr>
          <w:rFonts w:ascii="Verdana" w:hAnsi="Verdana"/>
        </w:rPr>
        <w:lastRenderedPageBreak/>
        <w:t>Produits de fonctionnement</w:t>
      </w:r>
      <w:r w:rsidR="005265F1">
        <w:rPr>
          <w:rFonts w:ascii="Verdana" w:hAnsi="Verdana"/>
        </w:rPr>
        <w:t xml:space="preserve"> totaux (réels et d’ordre)</w:t>
      </w:r>
      <w:r w:rsidRPr="0074239F">
        <w:rPr>
          <w:rFonts w:ascii="Verdana" w:hAnsi="Verdana"/>
        </w:rPr>
        <w:t> :</w:t>
      </w:r>
    </w:p>
    <w:p w:rsidR="00000A77" w:rsidRDefault="00000A77" w:rsidP="00314473">
      <w:pPr>
        <w:pStyle w:val="Paragraphedeliste"/>
        <w:ind w:left="851" w:right="-567"/>
        <w:jc w:val="both"/>
        <w:rPr>
          <w:rFonts w:ascii="Verdana" w:hAnsi="Verdana"/>
        </w:rPr>
      </w:pPr>
      <w:r>
        <w:rPr>
          <w:rFonts w:ascii="Verdana" w:hAnsi="Verdana"/>
        </w:rPr>
        <w:t xml:space="preserve">2013 </w:t>
      </w:r>
      <w:r w:rsidR="0074239F">
        <w:rPr>
          <w:rFonts w:ascii="Verdana" w:hAnsi="Verdana"/>
        </w:rPr>
        <w:t xml:space="preserve"> </w:t>
      </w:r>
      <w:r>
        <w:rPr>
          <w:rFonts w:ascii="Verdana" w:hAnsi="Verdana"/>
        </w:rPr>
        <w:t>= 6 321 461 €</w:t>
      </w:r>
    </w:p>
    <w:p w:rsidR="00F421C1" w:rsidRDefault="00000A77" w:rsidP="00314473">
      <w:pPr>
        <w:pStyle w:val="Paragraphedeliste"/>
        <w:ind w:left="851" w:right="-567"/>
        <w:jc w:val="both"/>
        <w:rPr>
          <w:rFonts w:ascii="Verdana" w:hAnsi="Verdana"/>
        </w:rPr>
      </w:pPr>
      <w:r>
        <w:rPr>
          <w:rFonts w:ascii="Verdana" w:hAnsi="Verdana"/>
        </w:rPr>
        <w:t>2014</w:t>
      </w:r>
      <w:r w:rsidR="0074239F">
        <w:rPr>
          <w:rFonts w:ascii="Verdana" w:hAnsi="Verdana"/>
        </w:rPr>
        <w:t xml:space="preserve"> </w:t>
      </w:r>
      <w:r>
        <w:rPr>
          <w:rFonts w:ascii="Verdana" w:hAnsi="Verdana"/>
        </w:rPr>
        <w:t xml:space="preserve"> = 6 174 474 € </w:t>
      </w:r>
    </w:p>
    <w:p w:rsidR="00000A77" w:rsidRDefault="00000A77" w:rsidP="00314473">
      <w:pPr>
        <w:pStyle w:val="Paragraphedeliste"/>
        <w:ind w:left="851" w:right="-567"/>
        <w:jc w:val="both"/>
        <w:rPr>
          <w:rFonts w:ascii="Verdana" w:hAnsi="Verdana"/>
        </w:rPr>
      </w:pPr>
      <w:r>
        <w:rPr>
          <w:rFonts w:ascii="Verdana" w:hAnsi="Verdana"/>
        </w:rPr>
        <w:t xml:space="preserve">2015 </w:t>
      </w:r>
      <w:r w:rsidR="0074239F">
        <w:rPr>
          <w:rFonts w:ascii="Verdana" w:hAnsi="Verdana"/>
        </w:rPr>
        <w:t xml:space="preserve"> </w:t>
      </w:r>
      <w:r>
        <w:rPr>
          <w:rFonts w:ascii="Verdana" w:hAnsi="Verdana"/>
        </w:rPr>
        <w:t xml:space="preserve">= </w:t>
      </w:r>
      <w:r w:rsidR="00160820">
        <w:rPr>
          <w:rFonts w:ascii="Verdana" w:hAnsi="Verdana"/>
        </w:rPr>
        <w:t xml:space="preserve">6 119 633 € </w:t>
      </w:r>
    </w:p>
    <w:p w:rsidR="009B2911" w:rsidRDefault="009B2911" w:rsidP="00314473">
      <w:pPr>
        <w:pStyle w:val="Paragraphedeliste"/>
        <w:ind w:left="851" w:right="-567"/>
        <w:jc w:val="both"/>
        <w:rPr>
          <w:rFonts w:ascii="Verdana" w:hAnsi="Verdana"/>
        </w:rPr>
      </w:pPr>
      <w:r>
        <w:rPr>
          <w:rFonts w:ascii="Verdana" w:hAnsi="Verdana"/>
        </w:rPr>
        <w:t xml:space="preserve">2016 </w:t>
      </w:r>
      <w:r w:rsidR="0074239F">
        <w:rPr>
          <w:rFonts w:ascii="Verdana" w:hAnsi="Verdana"/>
        </w:rPr>
        <w:t xml:space="preserve"> </w:t>
      </w:r>
      <w:r>
        <w:rPr>
          <w:rFonts w:ascii="Verdana" w:hAnsi="Verdana"/>
        </w:rPr>
        <w:t xml:space="preserve">= 5 919 843 € </w:t>
      </w:r>
    </w:p>
    <w:p w:rsidR="00690713" w:rsidRPr="00F421C1" w:rsidRDefault="00690713" w:rsidP="00314473">
      <w:pPr>
        <w:pStyle w:val="Paragraphedeliste"/>
        <w:ind w:left="851" w:right="-567"/>
        <w:jc w:val="both"/>
        <w:rPr>
          <w:rFonts w:ascii="Verdana" w:hAnsi="Verdana"/>
          <w:color w:val="7030A0"/>
        </w:rPr>
      </w:pPr>
      <w:r w:rsidRPr="00F421C1">
        <w:rPr>
          <w:rFonts w:ascii="Verdana" w:hAnsi="Verdana"/>
          <w:color w:val="7030A0"/>
        </w:rPr>
        <w:t xml:space="preserve">2017 = </w:t>
      </w:r>
      <w:r w:rsidR="009B41EC" w:rsidRPr="00F421C1">
        <w:rPr>
          <w:rFonts w:ascii="Verdana" w:hAnsi="Verdana"/>
          <w:color w:val="7030A0"/>
        </w:rPr>
        <w:t xml:space="preserve"> </w:t>
      </w:r>
      <w:r w:rsidRPr="00F421C1">
        <w:rPr>
          <w:rFonts w:ascii="Verdana" w:hAnsi="Verdana"/>
          <w:color w:val="7030A0"/>
        </w:rPr>
        <w:t>5 593 012 € sans le produit du Vercors</w:t>
      </w:r>
    </w:p>
    <w:p w:rsidR="009B41EC" w:rsidRPr="00F421C1" w:rsidRDefault="00690713" w:rsidP="009B41EC">
      <w:pPr>
        <w:pStyle w:val="Paragraphedeliste"/>
        <w:ind w:left="851" w:right="-567"/>
        <w:jc w:val="both"/>
        <w:rPr>
          <w:rFonts w:ascii="Verdana" w:hAnsi="Verdana"/>
          <w:color w:val="0066FF"/>
        </w:rPr>
      </w:pPr>
      <w:r w:rsidRPr="00F421C1">
        <w:rPr>
          <w:rFonts w:ascii="Verdana" w:hAnsi="Verdana"/>
          <w:color w:val="0066FF"/>
        </w:rPr>
        <w:t xml:space="preserve">2017 = </w:t>
      </w:r>
      <w:r w:rsidR="009B41EC" w:rsidRPr="00F421C1">
        <w:rPr>
          <w:rFonts w:ascii="Verdana" w:hAnsi="Verdana"/>
          <w:color w:val="0066FF"/>
        </w:rPr>
        <w:t xml:space="preserve"> </w:t>
      </w:r>
      <w:r w:rsidRPr="00F421C1">
        <w:rPr>
          <w:rFonts w:ascii="Verdana" w:hAnsi="Verdana"/>
          <w:color w:val="0066FF"/>
        </w:rPr>
        <w:t>6 571 027 € avec le Vercors</w:t>
      </w:r>
    </w:p>
    <w:p w:rsidR="00557727" w:rsidRPr="00F421C1" w:rsidRDefault="009B41EC" w:rsidP="009B41EC">
      <w:pPr>
        <w:pStyle w:val="Paragraphedeliste"/>
        <w:ind w:left="851" w:right="-567"/>
        <w:jc w:val="both"/>
        <w:rPr>
          <w:rFonts w:ascii="Verdana" w:hAnsi="Verdana"/>
          <w:color w:val="0066FF"/>
        </w:rPr>
      </w:pPr>
      <w:r w:rsidRPr="00F421C1">
        <w:rPr>
          <w:rFonts w:ascii="Verdana" w:hAnsi="Verdana"/>
          <w:color w:val="0066FF"/>
        </w:rPr>
        <w:t xml:space="preserve">2018 </w:t>
      </w:r>
      <w:r w:rsidR="0009197D" w:rsidRPr="00F421C1">
        <w:rPr>
          <w:rFonts w:ascii="Verdana" w:hAnsi="Verdana"/>
          <w:color w:val="0066FF"/>
        </w:rPr>
        <w:t>=</w:t>
      </w:r>
      <w:r w:rsidR="00657E77" w:rsidRPr="00F421C1">
        <w:rPr>
          <w:rFonts w:ascii="Verdana" w:hAnsi="Verdana"/>
          <w:color w:val="0066FF"/>
        </w:rPr>
        <w:t xml:space="preserve"> </w:t>
      </w:r>
      <w:r w:rsidRPr="00F421C1">
        <w:rPr>
          <w:rFonts w:ascii="Verdana" w:hAnsi="Verdana"/>
          <w:color w:val="0066FF"/>
        </w:rPr>
        <w:t xml:space="preserve">6 209 811 € soit – 5,5 % sur 2017 </w:t>
      </w:r>
      <w:r w:rsidR="00657E77" w:rsidRPr="00F421C1">
        <w:rPr>
          <w:rFonts w:ascii="Verdana" w:hAnsi="Verdana"/>
          <w:color w:val="0066FF"/>
        </w:rPr>
        <w:t>avec les produits exceptionnels</w:t>
      </w:r>
    </w:p>
    <w:p w:rsidR="00657E77" w:rsidRPr="00F421C1" w:rsidRDefault="009B41EC" w:rsidP="009B41EC">
      <w:pPr>
        <w:pStyle w:val="Paragraphedeliste"/>
        <w:ind w:left="851" w:right="-567"/>
        <w:jc w:val="both"/>
        <w:rPr>
          <w:rFonts w:ascii="Verdana" w:hAnsi="Verdana"/>
          <w:color w:val="7030A0"/>
        </w:rPr>
      </w:pPr>
      <w:r w:rsidRPr="00F421C1">
        <w:rPr>
          <w:rFonts w:ascii="Verdana" w:hAnsi="Verdana"/>
          <w:color w:val="7030A0"/>
        </w:rPr>
        <w:t xml:space="preserve">2018 = 5 603 311€ soit + 0,18 % sur 2017 sans </w:t>
      </w:r>
      <w:r w:rsidR="00657E77" w:rsidRPr="00F421C1">
        <w:rPr>
          <w:rFonts w:ascii="Verdana" w:hAnsi="Verdana"/>
          <w:color w:val="7030A0"/>
        </w:rPr>
        <w:t xml:space="preserve">les produits exceptionnels </w:t>
      </w:r>
    </w:p>
    <w:p w:rsidR="00FF00E3" w:rsidRPr="00657E77" w:rsidRDefault="009B41EC" w:rsidP="009B41EC">
      <w:pPr>
        <w:pStyle w:val="Paragraphedeliste"/>
        <w:ind w:left="851" w:right="-567"/>
        <w:jc w:val="both"/>
        <w:rPr>
          <w:rFonts w:ascii="Verdana" w:hAnsi="Verdana"/>
        </w:rPr>
      </w:pPr>
      <w:r w:rsidRPr="00657E77">
        <w:rPr>
          <w:rFonts w:ascii="Verdana" w:hAnsi="Verdana"/>
        </w:rPr>
        <w:t>= recette stable</w:t>
      </w:r>
    </w:p>
    <w:p w:rsidR="0004673C" w:rsidRDefault="0004673C" w:rsidP="00314473">
      <w:pPr>
        <w:pStyle w:val="Paragraphedeliste"/>
        <w:ind w:left="851" w:right="-567"/>
        <w:jc w:val="both"/>
        <w:rPr>
          <w:rFonts w:ascii="Verdana" w:hAnsi="Verdana"/>
          <w:b/>
        </w:rPr>
      </w:pPr>
    </w:p>
    <w:p w:rsidR="0004673C" w:rsidRDefault="0004673C" w:rsidP="00314473">
      <w:pPr>
        <w:pStyle w:val="Paragraphedeliste"/>
        <w:ind w:left="851" w:right="-567"/>
        <w:jc w:val="both"/>
        <w:rPr>
          <w:rFonts w:ascii="Verdana" w:hAnsi="Verdana"/>
          <w:b/>
        </w:rPr>
      </w:pPr>
    </w:p>
    <w:p w:rsidR="00255847" w:rsidRDefault="00255847" w:rsidP="00314473">
      <w:pPr>
        <w:pStyle w:val="Paragraphedeliste"/>
        <w:ind w:left="851" w:right="-567"/>
        <w:jc w:val="both"/>
        <w:rPr>
          <w:rFonts w:ascii="Verdana" w:hAnsi="Verdana"/>
          <w:b/>
        </w:rPr>
      </w:pPr>
    </w:p>
    <w:p w:rsidR="00F421C1" w:rsidRDefault="00F421C1" w:rsidP="00314473">
      <w:pPr>
        <w:pStyle w:val="Paragraphedeliste"/>
        <w:ind w:left="851" w:right="-567"/>
        <w:jc w:val="both"/>
        <w:rPr>
          <w:rFonts w:ascii="Verdana" w:hAnsi="Verdana"/>
          <w:b/>
        </w:rPr>
      </w:pPr>
    </w:p>
    <w:p w:rsidR="00F421C1" w:rsidRDefault="00F421C1" w:rsidP="00314473">
      <w:pPr>
        <w:pStyle w:val="Paragraphedeliste"/>
        <w:ind w:left="851" w:right="-567"/>
        <w:jc w:val="both"/>
        <w:rPr>
          <w:rFonts w:ascii="Verdana" w:hAnsi="Verdana"/>
          <w:b/>
        </w:rPr>
      </w:pPr>
    </w:p>
    <w:p w:rsidR="005265F1" w:rsidRPr="00656C29" w:rsidRDefault="00B5638B" w:rsidP="005265F1">
      <w:pPr>
        <w:pStyle w:val="Paragraphedeliste"/>
        <w:pBdr>
          <w:top w:val="single" w:sz="4" w:space="1" w:color="auto"/>
          <w:left w:val="single" w:sz="4" w:space="4" w:color="auto"/>
          <w:bottom w:val="single" w:sz="4" w:space="1" w:color="auto"/>
          <w:right w:val="single" w:sz="4" w:space="4" w:color="auto"/>
        </w:pBdr>
        <w:ind w:left="851" w:right="-567"/>
        <w:jc w:val="center"/>
        <w:rPr>
          <w:rFonts w:ascii="Verdana" w:hAnsi="Verdana"/>
          <w:b/>
        </w:rPr>
      </w:pPr>
      <w:r w:rsidRPr="00656C29">
        <w:rPr>
          <w:rFonts w:ascii="Verdana" w:hAnsi="Verdana"/>
          <w:b/>
        </w:rPr>
        <w:t xml:space="preserve">Résultats des produits </w:t>
      </w:r>
      <w:r w:rsidR="00656C29" w:rsidRPr="00656C29">
        <w:rPr>
          <w:rFonts w:ascii="Verdana" w:hAnsi="Verdana"/>
          <w:b/>
        </w:rPr>
        <w:t>de fonctionnement courant</w:t>
      </w:r>
      <w:r w:rsidR="00314473" w:rsidRPr="00656C29">
        <w:rPr>
          <w:rFonts w:ascii="Verdana" w:hAnsi="Verdana"/>
          <w:b/>
        </w:rPr>
        <w:t xml:space="preserve"> </w:t>
      </w:r>
      <w:r w:rsidRPr="00656C29">
        <w:rPr>
          <w:rFonts w:ascii="Verdana" w:hAnsi="Verdana"/>
          <w:b/>
        </w:rPr>
        <w:t>201</w:t>
      </w:r>
      <w:r w:rsidR="0009197D" w:rsidRPr="00656C29">
        <w:rPr>
          <w:rFonts w:ascii="Verdana" w:hAnsi="Verdana"/>
          <w:b/>
        </w:rPr>
        <w:t>8</w:t>
      </w:r>
      <w:r w:rsidR="005265F1" w:rsidRPr="00656C29">
        <w:rPr>
          <w:rFonts w:ascii="Verdana" w:hAnsi="Verdana"/>
          <w:b/>
        </w:rPr>
        <w:t xml:space="preserve"> (hors opérations d’ordre)</w:t>
      </w:r>
    </w:p>
    <w:p w:rsidR="00656C29" w:rsidRPr="00656C29" w:rsidRDefault="00162504" w:rsidP="00656C29">
      <w:pPr>
        <w:pStyle w:val="Paragraphedeliste"/>
        <w:pBdr>
          <w:top w:val="single" w:sz="4" w:space="1" w:color="auto"/>
          <w:left w:val="single" w:sz="4" w:space="4" w:color="auto"/>
          <w:bottom w:val="single" w:sz="4" w:space="1" w:color="auto"/>
          <w:right w:val="single" w:sz="4" w:space="4" w:color="auto"/>
        </w:pBdr>
        <w:ind w:left="851" w:right="-567"/>
        <w:jc w:val="center"/>
        <w:rPr>
          <w:rFonts w:ascii="Verdana" w:hAnsi="Verdana"/>
          <w:b/>
        </w:rPr>
      </w:pPr>
      <w:r>
        <w:rPr>
          <w:rFonts w:ascii="Verdana" w:hAnsi="Verdana"/>
          <w:b/>
        </w:rPr>
        <w:t xml:space="preserve">=  </w:t>
      </w:r>
      <w:r w:rsidR="00314473">
        <w:rPr>
          <w:rFonts w:ascii="Verdana" w:hAnsi="Verdana"/>
          <w:b/>
        </w:rPr>
        <w:t xml:space="preserve"> </w:t>
      </w:r>
      <w:r w:rsidR="00656C29">
        <w:rPr>
          <w:rFonts w:ascii="Verdana" w:hAnsi="Verdana"/>
          <w:b/>
        </w:rPr>
        <w:t xml:space="preserve">5 457 057 </w:t>
      </w:r>
      <w:r w:rsidR="00314473">
        <w:rPr>
          <w:rFonts w:ascii="Verdana" w:hAnsi="Verdana"/>
          <w:b/>
        </w:rPr>
        <w:t>€</w:t>
      </w:r>
      <w:r w:rsidR="00656C29">
        <w:rPr>
          <w:rFonts w:ascii="Verdana" w:hAnsi="Verdana"/>
          <w:b/>
        </w:rPr>
        <w:t xml:space="preserve">  (2017 = 5 453 809 €)</w:t>
      </w:r>
    </w:p>
    <w:p w:rsidR="00FF00E3" w:rsidRDefault="00FF00E3" w:rsidP="00314473">
      <w:pPr>
        <w:pStyle w:val="Paragraphedeliste"/>
        <w:ind w:left="851" w:right="-567"/>
        <w:jc w:val="both"/>
        <w:rPr>
          <w:rFonts w:ascii="Verdana" w:hAnsi="Verdana"/>
          <w:b/>
        </w:rPr>
      </w:pPr>
    </w:p>
    <w:p w:rsidR="0004673C" w:rsidRDefault="0004673C" w:rsidP="00314473">
      <w:pPr>
        <w:pStyle w:val="Paragraphedeliste"/>
        <w:ind w:left="851" w:right="-567"/>
        <w:jc w:val="both"/>
        <w:rPr>
          <w:rFonts w:ascii="Verdana" w:hAnsi="Verdana"/>
        </w:rPr>
      </w:pPr>
    </w:p>
    <w:p w:rsidR="009242BB" w:rsidRDefault="009242BB" w:rsidP="00314473">
      <w:pPr>
        <w:pStyle w:val="Paragraphedeliste"/>
        <w:ind w:left="851" w:right="-567"/>
        <w:jc w:val="both"/>
        <w:rPr>
          <w:rFonts w:ascii="Verdana" w:hAnsi="Verdana"/>
        </w:rPr>
      </w:pPr>
    </w:p>
    <w:p w:rsidR="009242BB" w:rsidRDefault="009242BB" w:rsidP="00314473">
      <w:pPr>
        <w:pStyle w:val="Paragraphedeliste"/>
        <w:ind w:left="851" w:right="-567"/>
        <w:jc w:val="both"/>
        <w:rPr>
          <w:rFonts w:ascii="Verdana" w:hAnsi="Verdana"/>
        </w:rPr>
      </w:pPr>
    </w:p>
    <w:p w:rsidR="009242BB" w:rsidRDefault="009242BB" w:rsidP="00314473">
      <w:pPr>
        <w:pStyle w:val="Paragraphedeliste"/>
        <w:ind w:left="851" w:right="-567"/>
        <w:jc w:val="both"/>
        <w:rPr>
          <w:rFonts w:ascii="Verdana" w:hAnsi="Verdana"/>
        </w:rPr>
      </w:pPr>
    </w:p>
    <w:p w:rsidR="00B5638B" w:rsidRDefault="0004673C" w:rsidP="00314473">
      <w:pPr>
        <w:pStyle w:val="Paragraphedeliste"/>
        <w:ind w:left="851" w:right="-567"/>
        <w:jc w:val="both"/>
        <w:rPr>
          <w:rFonts w:ascii="Verdana" w:hAnsi="Verdana"/>
        </w:rPr>
      </w:pPr>
      <w:r>
        <w:rPr>
          <w:rFonts w:ascii="Verdana" w:hAnsi="Verdana"/>
        </w:rPr>
        <w:t>Dont les plus importants :</w:t>
      </w:r>
    </w:p>
    <w:p w:rsidR="0004673C" w:rsidRDefault="0004673C" w:rsidP="00314473">
      <w:pPr>
        <w:pStyle w:val="Paragraphedeliste"/>
        <w:ind w:left="851" w:right="-567"/>
        <w:jc w:val="both"/>
        <w:rPr>
          <w:rFonts w:ascii="Verdana" w:hAnsi="Verdana"/>
          <w:b/>
          <w:i/>
        </w:rPr>
      </w:pPr>
    </w:p>
    <w:p w:rsidR="00B5638B" w:rsidRPr="00622D8B" w:rsidRDefault="009D1BC5" w:rsidP="00622D8B">
      <w:pPr>
        <w:ind w:left="143" w:right="-567" w:firstLine="708"/>
        <w:jc w:val="both"/>
        <w:rPr>
          <w:rFonts w:ascii="Verdana" w:hAnsi="Verdana"/>
          <w:i/>
          <w:sz w:val="20"/>
          <w:szCs w:val="20"/>
        </w:rPr>
      </w:pPr>
      <w:r w:rsidRPr="00622D8B">
        <w:rPr>
          <w:rFonts w:ascii="Verdana" w:hAnsi="Verdana"/>
          <w:b/>
          <w:i/>
        </w:rPr>
        <w:t xml:space="preserve">Impôts et taxes </w:t>
      </w:r>
      <w:r w:rsidRPr="00622D8B">
        <w:rPr>
          <w:rFonts w:ascii="Verdana" w:hAnsi="Verdana"/>
          <w:b/>
          <w:i/>
        </w:rPr>
        <w:tab/>
      </w:r>
      <w:r w:rsidRPr="00622D8B">
        <w:rPr>
          <w:rFonts w:ascii="Verdana" w:hAnsi="Verdana"/>
          <w:b/>
          <w:i/>
        </w:rPr>
        <w:tab/>
      </w:r>
      <w:r w:rsidRPr="00622D8B">
        <w:rPr>
          <w:rFonts w:ascii="Verdana" w:hAnsi="Verdana"/>
          <w:b/>
          <w:i/>
        </w:rPr>
        <w:tab/>
      </w:r>
      <w:r w:rsidR="00B5638B" w:rsidRPr="00622D8B">
        <w:rPr>
          <w:rFonts w:ascii="Verdana" w:hAnsi="Verdana"/>
          <w:b/>
          <w:i/>
        </w:rPr>
        <w:t xml:space="preserve">= </w:t>
      </w:r>
      <w:r w:rsidR="00656C29">
        <w:rPr>
          <w:rFonts w:ascii="Verdana" w:hAnsi="Verdana"/>
          <w:b/>
          <w:i/>
        </w:rPr>
        <w:t xml:space="preserve"> 4 854 788 € </w:t>
      </w:r>
      <w:r w:rsidR="00656C29" w:rsidRPr="00656C29">
        <w:rPr>
          <w:rFonts w:ascii="Verdana" w:hAnsi="Verdana"/>
          <w:i/>
        </w:rPr>
        <w:t xml:space="preserve">(2017 = </w:t>
      </w:r>
      <w:r w:rsidR="0004673C" w:rsidRPr="00656C29">
        <w:rPr>
          <w:rFonts w:ascii="Verdana" w:hAnsi="Verdana"/>
          <w:i/>
        </w:rPr>
        <w:t>4 798 974</w:t>
      </w:r>
      <w:r w:rsidR="0090753A" w:rsidRPr="00656C29">
        <w:rPr>
          <w:rFonts w:ascii="Verdana" w:hAnsi="Verdana"/>
          <w:i/>
        </w:rPr>
        <w:t xml:space="preserve"> €</w:t>
      </w:r>
      <w:r w:rsidR="00656C29" w:rsidRPr="00656C29">
        <w:rPr>
          <w:rFonts w:ascii="Verdana" w:hAnsi="Verdana"/>
          <w:i/>
        </w:rPr>
        <w:t>)</w:t>
      </w:r>
      <w:r w:rsidR="0090753A" w:rsidRPr="00622D8B">
        <w:rPr>
          <w:rFonts w:ascii="Verdana" w:hAnsi="Verdana"/>
          <w:b/>
          <w:i/>
        </w:rPr>
        <w:t xml:space="preserve"> </w:t>
      </w:r>
    </w:p>
    <w:p w:rsidR="00B5638B" w:rsidRDefault="0090753A" w:rsidP="00314473">
      <w:pPr>
        <w:pStyle w:val="Paragraphedeliste"/>
        <w:ind w:left="851" w:right="-567"/>
        <w:jc w:val="both"/>
        <w:rPr>
          <w:rFonts w:ascii="Verdana" w:hAnsi="Verdana"/>
          <w:sz w:val="20"/>
          <w:szCs w:val="20"/>
        </w:rPr>
      </w:pPr>
      <w:r>
        <w:rPr>
          <w:rFonts w:ascii="Verdana" w:hAnsi="Verdana"/>
        </w:rPr>
        <w:t xml:space="preserve">Dont AC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B5638B" w:rsidRPr="007F7715">
        <w:rPr>
          <w:rFonts w:ascii="Verdana" w:hAnsi="Verdana"/>
        </w:rPr>
        <w:t xml:space="preserve">= </w:t>
      </w:r>
      <w:r w:rsidR="00656C29">
        <w:rPr>
          <w:rFonts w:ascii="Verdana" w:hAnsi="Verdana"/>
        </w:rPr>
        <w:t xml:space="preserve"> 2 231 410 €  (2017 = </w:t>
      </w:r>
      <w:r w:rsidR="0004673C">
        <w:rPr>
          <w:rFonts w:ascii="Verdana" w:hAnsi="Verdana"/>
        </w:rPr>
        <w:t>2 227 387</w:t>
      </w:r>
      <w:r w:rsidR="007F7715" w:rsidRPr="007F7715">
        <w:rPr>
          <w:rFonts w:ascii="Verdana" w:hAnsi="Verdana"/>
        </w:rPr>
        <w:t xml:space="preserve"> €</w:t>
      </w:r>
      <w:r w:rsidR="00656C29">
        <w:rPr>
          <w:rFonts w:ascii="Verdana" w:hAnsi="Verdana"/>
        </w:rPr>
        <w:t>)</w:t>
      </w:r>
      <w:r w:rsidR="007F7715">
        <w:rPr>
          <w:rFonts w:ascii="Verdana" w:hAnsi="Verdana"/>
        </w:rPr>
        <w:t xml:space="preserve"> </w:t>
      </w:r>
      <w:r w:rsidR="0004673C">
        <w:rPr>
          <w:rFonts w:ascii="Verdana" w:hAnsi="Verdana"/>
        </w:rPr>
        <w:t xml:space="preserve"> </w:t>
      </w:r>
    </w:p>
    <w:p w:rsidR="00F62AF1" w:rsidRPr="00F62AF1" w:rsidRDefault="009D1BC5" w:rsidP="00314473">
      <w:pPr>
        <w:pStyle w:val="Paragraphedeliste"/>
        <w:ind w:left="851" w:right="-567"/>
        <w:jc w:val="both"/>
        <w:rPr>
          <w:rFonts w:ascii="Verdana" w:hAnsi="Verdana"/>
        </w:rPr>
      </w:pPr>
      <w:r>
        <w:rPr>
          <w:rFonts w:ascii="Verdana" w:hAnsi="Verdana"/>
        </w:rPr>
        <w:t>Dont dotation de solidarité</w:t>
      </w:r>
      <w:r>
        <w:rPr>
          <w:rFonts w:ascii="Verdana" w:hAnsi="Verdana"/>
        </w:rPr>
        <w:tab/>
      </w:r>
      <w:r>
        <w:rPr>
          <w:rFonts w:ascii="Verdana" w:hAnsi="Verdana"/>
        </w:rPr>
        <w:tab/>
      </w:r>
      <w:r w:rsidR="00F62AF1" w:rsidRPr="00F62AF1">
        <w:rPr>
          <w:rFonts w:ascii="Verdana" w:hAnsi="Verdana"/>
        </w:rPr>
        <w:t xml:space="preserve">= </w:t>
      </w:r>
      <w:r w:rsidR="00F62AF1">
        <w:rPr>
          <w:rFonts w:ascii="Verdana" w:hAnsi="Verdana"/>
        </w:rPr>
        <w:t xml:space="preserve">     </w:t>
      </w:r>
      <w:r w:rsidR="00F62AF1" w:rsidRPr="00F62AF1">
        <w:rPr>
          <w:rFonts w:ascii="Verdana" w:hAnsi="Verdana"/>
        </w:rPr>
        <w:t>83 977 €</w:t>
      </w:r>
      <w:r w:rsidR="00F62AF1">
        <w:rPr>
          <w:rFonts w:ascii="Verdana" w:hAnsi="Verdana"/>
        </w:rPr>
        <w:t xml:space="preserve"> </w:t>
      </w:r>
      <w:r w:rsidR="0004673C">
        <w:rPr>
          <w:rFonts w:ascii="Verdana" w:hAnsi="Verdana"/>
        </w:rPr>
        <w:t xml:space="preserve"> </w:t>
      </w:r>
      <w:r w:rsidR="00656C29">
        <w:rPr>
          <w:rFonts w:ascii="Verdana" w:hAnsi="Verdana"/>
        </w:rPr>
        <w:t xml:space="preserve"> (2017 = 83 977 €)</w:t>
      </w:r>
    </w:p>
    <w:p w:rsidR="00552439" w:rsidRDefault="009D1BC5" w:rsidP="00314473">
      <w:pPr>
        <w:pStyle w:val="Paragraphedeliste"/>
        <w:ind w:left="851" w:right="-567"/>
        <w:jc w:val="both"/>
        <w:rPr>
          <w:rFonts w:ascii="Verdana" w:hAnsi="Verdana"/>
          <w:sz w:val="20"/>
          <w:szCs w:val="20"/>
        </w:rPr>
      </w:pPr>
      <w:r>
        <w:rPr>
          <w:rFonts w:ascii="Verdana" w:hAnsi="Verdana"/>
        </w:rPr>
        <w:t xml:space="preserve">Dont fiscalité locale </w:t>
      </w:r>
      <w:r>
        <w:rPr>
          <w:rFonts w:ascii="Verdana" w:hAnsi="Verdana"/>
        </w:rPr>
        <w:tab/>
      </w:r>
      <w:r>
        <w:rPr>
          <w:rFonts w:ascii="Verdana" w:hAnsi="Verdana"/>
        </w:rPr>
        <w:tab/>
      </w:r>
      <w:r>
        <w:rPr>
          <w:rFonts w:ascii="Verdana" w:hAnsi="Verdana"/>
        </w:rPr>
        <w:tab/>
      </w:r>
      <w:r w:rsidR="00B5638B">
        <w:rPr>
          <w:rFonts w:ascii="Verdana" w:hAnsi="Verdana"/>
        </w:rPr>
        <w:t xml:space="preserve">= </w:t>
      </w:r>
      <w:r w:rsidR="00656C29">
        <w:rPr>
          <w:rFonts w:ascii="Verdana" w:hAnsi="Verdana"/>
        </w:rPr>
        <w:t xml:space="preserve">1 929 174 €    (2017 = </w:t>
      </w:r>
      <w:r w:rsidR="0004673C">
        <w:rPr>
          <w:rFonts w:ascii="Verdana" w:hAnsi="Verdana"/>
        </w:rPr>
        <w:t>1 899 540</w:t>
      </w:r>
      <w:r w:rsidR="007F7715">
        <w:rPr>
          <w:rFonts w:ascii="Verdana" w:hAnsi="Verdana"/>
        </w:rPr>
        <w:t xml:space="preserve"> €</w:t>
      </w:r>
      <w:r w:rsidR="00656C29">
        <w:rPr>
          <w:rFonts w:ascii="Verdana" w:hAnsi="Verdana"/>
        </w:rPr>
        <w:t>)</w:t>
      </w:r>
      <w:r w:rsidR="007F7715">
        <w:rPr>
          <w:rFonts w:ascii="Verdana" w:hAnsi="Verdana"/>
        </w:rPr>
        <w:t xml:space="preserve"> </w:t>
      </w:r>
      <w:r w:rsidR="0004673C">
        <w:rPr>
          <w:rFonts w:ascii="Verdana" w:hAnsi="Verdana"/>
        </w:rPr>
        <w:t xml:space="preserve"> </w:t>
      </w:r>
      <w:r w:rsidR="00656C29">
        <w:rPr>
          <w:rFonts w:ascii="Verdana" w:hAnsi="Verdana"/>
        </w:rPr>
        <w:t xml:space="preserve">  </w:t>
      </w:r>
    </w:p>
    <w:p w:rsidR="00B5638B" w:rsidRDefault="0090753A" w:rsidP="00314473">
      <w:pPr>
        <w:pStyle w:val="Paragraphedeliste"/>
        <w:ind w:left="851" w:right="-567"/>
        <w:jc w:val="both"/>
        <w:rPr>
          <w:rFonts w:ascii="Verdana" w:hAnsi="Verdana"/>
        </w:rPr>
      </w:pPr>
      <w:r>
        <w:rPr>
          <w:rFonts w:ascii="Verdana" w:hAnsi="Verdana"/>
        </w:rPr>
        <w:t xml:space="preserve">Dont DGF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B5638B">
        <w:rPr>
          <w:rFonts w:ascii="Verdana" w:hAnsi="Verdana"/>
        </w:rPr>
        <w:t xml:space="preserve">=    </w:t>
      </w:r>
      <w:r w:rsidR="0004673C">
        <w:rPr>
          <w:rFonts w:ascii="Verdana" w:hAnsi="Verdana"/>
        </w:rPr>
        <w:t xml:space="preserve">           0</w:t>
      </w:r>
      <w:r w:rsidR="007F7715">
        <w:rPr>
          <w:rFonts w:ascii="Verdana" w:hAnsi="Verdana"/>
        </w:rPr>
        <w:t xml:space="preserve"> € </w:t>
      </w:r>
      <w:r w:rsidR="0004673C">
        <w:rPr>
          <w:rFonts w:ascii="Verdana" w:hAnsi="Verdana"/>
        </w:rPr>
        <w:t xml:space="preserve"> </w:t>
      </w:r>
    </w:p>
    <w:p w:rsidR="00B5638B" w:rsidRDefault="00656C29" w:rsidP="00314473">
      <w:pPr>
        <w:pStyle w:val="Paragraphedeliste"/>
        <w:ind w:left="851" w:right="-567"/>
        <w:jc w:val="both"/>
        <w:rPr>
          <w:rFonts w:ascii="Verdana" w:hAnsi="Verdana"/>
          <w:sz w:val="20"/>
          <w:szCs w:val="20"/>
        </w:rPr>
      </w:pPr>
      <w:r>
        <w:rPr>
          <w:rFonts w:ascii="Verdana" w:hAnsi="Verdana"/>
          <w:noProof/>
          <w:lang w:eastAsia="fr-FR"/>
        </w:rPr>
        <mc:AlternateContent>
          <mc:Choice Requires="wps">
            <w:drawing>
              <wp:anchor distT="0" distB="0" distL="114300" distR="114300" simplePos="0" relativeHeight="251658752" behindDoc="0" locked="0" layoutInCell="1" allowOverlap="1">
                <wp:simplePos x="0" y="0"/>
                <wp:positionH relativeFrom="column">
                  <wp:posOffset>3405505</wp:posOffset>
                </wp:positionH>
                <wp:positionV relativeFrom="paragraph">
                  <wp:posOffset>8255</wp:posOffset>
                </wp:positionV>
                <wp:extent cx="83820" cy="563880"/>
                <wp:effectExtent l="0" t="0" r="11430" b="26670"/>
                <wp:wrapNone/>
                <wp:docPr id="1" name="Accolade fermante 1"/>
                <wp:cNvGraphicFramePr/>
                <a:graphic xmlns:a="http://schemas.openxmlformats.org/drawingml/2006/main">
                  <a:graphicData uri="http://schemas.microsoft.com/office/word/2010/wordprocessingShape">
                    <wps:wsp>
                      <wps:cNvSpPr/>
                      <wps:spPr>
                        <a:xfrm>
                          <a:off x="0" y="0"/>
                          <a:ext cx="83820" cy="5638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AD3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268.15pt;margin-top:.65pt;width:6.6pt;height:4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" adj="268" strokecolor="#4579b8 [3044]"/>
            </w:pict>
          </mc:Fallback>
        </mc:AlternateContent>
      </w:r>
      <w:r w:rsidR="009D1BC5">
        <w:rPr>
          <w:rFonts w:ascii="Verdana" w:hAnsi="Verdana"/>
        </w:rPr>
        <w:t xml:space="preserve">Dont FNGIR </w:t>
      </w:r>
      <w:r w:rsidR="009D1BC5">
        <w:rPr>
          <w:rFonts w:ascii="Verdana" w:hAnsi="Verdana"/>
        </w:rPr>
        <w:tab/>
      </w:r>
      <w:r w:rsidR="009D1BC5">
        <w:rPr>
          <w:rFonts w:ascii="Verdana" w:hAnsi="Verdana"/>
        </w:rPr>
        <w:tab/>
      </w:r>
      <w:r w:rsidR="009D1BC5">
        <w:rPr>
          <w:rFonts w:ascii="Verdana" w:hAnsi="Verdana"/>
        </w:rPr>
        <w:tab/>
      </w:r>
      <w:r w:rsidR="009D1BC5">
        <w:rPr>
          <w:rFonts w:ascii="Verdana" w:hAnsi="Verdana"/>
        </w:rPr>
        <w:tab/>
      </w:r>
      <w:r w:rsidR="00B5638B" w:rsidRPr="00707B7F">
        <w:rPr>
          <w:rFonts w:ascii="Verdana" w:hAnsi="Verdana"/>
        </w:rPr>
        <w:t xml:space="preserve">=   </w:t>
      </w:r>
      <w:r w:rsidR="00707B7F">
        <w:rPr>
          <w:rFonts w:ascii="Verdana" w:hAnsi="Verdana"/>
        </w:rPr>
        <w:t xml:space="preserve"> </w:t>
      </w:r>
    </w:p>
    <w:p w:rsidR="0074239A" w:rsidRDefault="0074239A" w:rsidP="00314473">
      <w:pPr>
        <w:pStyle w:val="Paragraphedeliste"/>
        <w:ind w:left="851" w:right="-567"/>
        <w:jc w:val="both"/>
        <w:rPr>
          <w:rFonts w:ascii="Verdana" w:hAnsi="Verdana"/>
          <w:sz w:val="20"/>
          <w:szCs w:val="20"/>
        </w:rPr>
      </w:pPr>
      <w:r w:rsidRPr="0074239A">
        <w:rPr>
          <w:rFonts w:ascii="Verdana" w:hAnsi="Verdana"/>
        </w:rPr>
        <w:t>Compensation TP</w:t>
      </w:r>
      <w:r>
        <w:rPr>
          <w:rFonts w:ascii="Verdana" w:hAnsi="Verdana"/>
        </w:rPr>
        <w:tab/>
      </w:r>
      <w:r>
        <w:rPr>
          <w:rFonts w:ascii="Verdana" w:hAnsi="Verdana"/>
        </w:rPr>
        <w:tab/>
      </w:r>
      <w:r>
        <w:rPr>
          <w:rFonts w:ascii="Verdana" w:hAnsi="Verdana"/>
        </w:rPr>
        <w:tab/>
      </w:r>
      <w:r>
        <w:rPr>
          <w:rFonts w:ascii="Verdana" w:hAnsi="Verdana"/>
        </w:rPr>
        <w:tab/>
        <w:t xml:space="preserve">=  </w:t>
      </w:r>
      <w:r w:rsidR="00656C29">
        <w:rPr>
          <w:rFonts w:ascii="Verdana" w:hAnsi="Verdana"/>
        </w:rPr>
        <w:tab/>
        <w:t>610 227 € (2017 = 588 070 €)</w:t>
      </w:r>
      <w:r>
        <w:rPr>
          <w:rFonts w:ascii="Verdana" w:hAnsi="Verdana"/>
        </w:rPr>
        <w:t xml:space="preserve">  </w:t>
      </w:r>
    </w:p>
    <w:p w:rsidR="0074239A" w:rsidRDefault="0074239A" w:rsidP="00314473">
      <w:pPr>
        <w:pStyle w:val="Paragraphedeliste"/>
        <w:ind w:left="851" w:right="-567"/>
        <w:jc w:val="both"/>
        <w:rPr>
          <w:rFonts w:ascii="Verdana" w:hAnsi="Verdana"/>
          <w:sz w:val="20"/>
          <w:szCs w:val="20"/>
        </w:rPr>
      </w:pPr>
      <w:r>
        <w:rPr>
          <w:rFonts w:ascii="Verdana" w:hAnsi="Verdana"/>
        </w:rPr>
        <w:t>Taxe pylônes</w:t>
      </w:r>
      <w:r>
        <w:rPr>
          <w:rFonts w:ascii="Verdana" w:hAnsi="Verdana"/>
        </w:rPr>
        <w:tab/>
      </w:r>
      <w:r>
        <w:rPr>
          <w:rFonts w:ascii="Verdana" w:hAnsi="Verdana"/>
        </w:rPr>
        <w:tab/>
      </w:r>
      <w:r>
        <w:rPr>
          <w:rFonts w:ascii="Verdana" w:hAnsi="Verdana"/>
        </w:rPr>
        <w:tab/>
      </w:r>
      <w:r>
        <w:rPr>
          <w:rFonts w:ascii="Verdana" w:hAnsi="Verdana"/>
        </w:rPr>
        <w:tab/>
        <w:t xml:space="preserve">=      </w:t>
      </w:r>
    </w:p>
    <w:p w:rsidR="00BD5013" w:rsidRDefault="0074239A" w:rsidP="00314473">
      <w:pPr>
        <w:pStyle w:val="Paragraphedeliste"/>
        <w:ind w:left="851" w:right="-567"/>
        <w:jc w:val="both"/>
        <w:rPr>
          <w:rFonts w:ascii="Verdana" w:hAnsi="Verdana"/>
          <w:sz w:val="20"/>
          <w:szCs w:val="20"/>
        </w:rPr>
      </w:pPr>
      <w:r>
        <w:rPr>
          <w:rFonts w:ascii="Verdana" w:hAnsi="Verdana"/>
        </w:rPr>
        <w:t>Autres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p>
    <w:p w:rsidR="00552439" w:rsidRDefault="00552439" w:rsidP="00314473">
      <w:pPr>
        <w:pStyle w:val="Paragraphedeliste"/>
        <w:ind w:left="851" w:right="-567"/>
        <w:jc w:val="both"/>
        <w:rPr>
          <w:rFonts w:ascii="Verdana" w:hAnsi="Verdana"/>
        </w:rPr>
      </w:pPr>
    </w:p>
    <w:p w:rsidR="00C118F8" w:rsidRDefault="00B5638B" w:rsidP="00C118F8">
      <w:pPr>
        <w:pStyle w:val="Sansinterligne"/>
        <w:ind w:firstLine="708"/>
        <w:rPr>
          <w:rFonts w:ascii="Verdana" w:hAnsi="Verdana"/>
          <w:b/>
        </w:rPr>
      </w:pPr>
      <w:r w:rsidRPr="0074239A">
        <w:rPr>
          <w:rFonts w:ascii="Verdana" w:hAnsi="Verdana"/>
          <w:b/>
        </w:rPr>
        <w:t xml:space="preserve">Dotations, </w:t>
      </w:r>
      <w:r w:rsidR="0004673C" w:rsidRPr="0074239A">
        <w:rPr>
          <w:rFonts w:ascii="Verdana" w:hAnsi="Verdana"/>
          <w:b/>
        </w:rPr>
        <w:t xml:space="preserve">subventions et participations </w:t>
      </w:r>
      <w:r w:rsidR="00552439">
        <w:rPr>
          <w:rFonts w:ascii="Verdana" w:hAnsi="Verdana"/>
          <w:b/>
        </w:rPr>
        <w:tab/>
      </w:r>
      <w:r w:rsidRPr="0074239A">
        <w:rPr>
          <w:rFonts w:ascii="Verdana" w:hAnsi="Verdana"/>
          <w:b/>
        </w:rPr>
        <w:t xml:space="preserve">= </w:t>
      </w:r>
      <w:r w:rsidR="0074239A" w:rsidRPr="0074239A">
        <w:rPr>
          <w:rFonts w:ascii="Verdana" w:hAnsi="Verdana"/>
          <w:b/>
        </w:rPr>
        <w:t xml:space="preserve"> </w:t>
      </w:r>
      <w:r w:rsidR="00552439">
        <w:rPr>
          <w:rFonts w:ascii="Verdana" w:hAnsi="Verdana"/>
          <w:b/>
        </w:rPr>
        <w:t xml:space="preserve">  </w:t>
      </w:r>
      <w:r w:rsidR="00417D96">
        <w:rPr>
          <w:rFonts w:ascii="Verdana" w:hAnsi="Verdana"/>
          <w:b/>
        </w:rPr>
        <w:t xml:space="preserve"> </w:t>
      </w:r>
      <w:r w:rsidR="00C118F8">
        <w:rPr>
          <w:rFonts w:ascii="Verdana" w:hAnsi="Verdana"/>
          <w:b/>
        </w:rPr>
        <w:t xml:space="preserve">269 556 € </w:t>
      </w:r>
    </w:p>
    <w:p w:rsidR="00B5638B" w:rsidRPr="00C118F8" w:rsidRDefault="00C118F8" w:rsidP="00C118F8">
      <w:pPr>
        <w:pStyle w:val="Sansinterligne"/>
        <w:ind w:left="4956"/>
        <w:rPr>
          <w:rFonts w:ascii="Verdana" w:hAnsi="Verdana"/>
          <w:sz w:val="20"/>
          <w:szCs w:val="20"/>
        </w:rPr>
      </w:pPr>
      <w:r>
        <w:rPr>
          <w:rFonts w:ascii="Verdana" w:hAnsi="Verdana"/>
          <w:b/>
        </w:rPr>
        <w:t xml:space="preserve">        </w:t>
      </w:r>
      <w:r w:rsidRPr="00C118F8">
        <w:rPr>
          <w:rFonts w:ascii="Verdana" w:hAnsi="Verdana"/>
        </w:rPr>
        <w:t xml:space="preserve">2017 </w:t>
      </w:r>
      <w:r>
        <w:rPr>
          <w:rFonts w:ascii="Verdana" w:hAnsi="Verdana"/>
        </w:rPr>
        <w:t xml:space="preserve">  </w:t>
      </w:r>
      <w:r w:rsidRPr="00C118F8">
        <w:rPr>
          <w:rFonts w:ascii="Verdana" w:hAnsi="Verdana"/>
        </w:rPr>
        <w:t>=     303 052</w:t>
      </w:r>
      <w:r w:rsidR="007F7715" w:rsidRPr="00C118F8">
        <w:rPr>
          <w:rFonts w:ascii="Verdana" w:hAnsi="Verdana"/>
        </w:rPr>
        <w:t xml:space="preserve"> € </w:t>
      </w:r>
    </w:p>
    <w:p w:rsidR="00552439" w:rsidRDefault="00552439" w:rsidP="0074239A">
      <w:pPr>
        <w:pStyle w:val="Sansinterligne"/>
        <w:ind w:firstLine="708"/>
        <w:rPr>
          <w:rFonts w:ascii="Verdana" w:hAnsi="Verdana"/>
          <w:b/>
        </w:rPr>
      </w:pPr>
    </w:p>
    <w:p w:rsidR="00B5638B" w:rsidRDefault="009D1BC5" w:rsidP="0074239A">
      <w:pPr>
        <w:pStyle w:val="Sansinterligne"/>
        <w:ind w:firstLine="708"/>
        <w:rPr>
          <w:rFonts w:ascii="Verdana" w:hAnsi="Verdana"/>
          <w:b/>
        </w:rPr>
      </w:pPr>
      <w:r w:rsidRPr="0074239A">
        <w:rPr>
          <w:rFonts w:ascii="Verdana" w:hAnsi="Verdana"/>
          <w:b/>
        </w:rPr>
        <w:t xml:space="preserve">Produits des services </w:t>
      </w:r>
      <w:r w:rsidRPr="0074239A">
        <w:rPr>
          <w:rFonts w:ascii="Verdana" w:hAnsi="Verdana"/>
          <w:b/>
        </w:rPr>
        <w:tab/>
      </w:r>
      <w:r w:rsidRPr="0074239A">
        <w:rPr>
          <w:rFonts w:ascii="Verdana" w:hAnsi="Verdana"/>
          <w:b/>
        </w:rPr>
        <w:tab/>
      </w:r>
      <w:r w:rsidRPr="0074239A">
        <w:rPr>
          <w:rFonts w:ascii="Verdana" w:hAnsi="Verdana"/>
          <w:b/>
        </w:rPr>
        <w:tab/>
        <w:t xml:space="preserve">    </w:t>
      </w:r>
      <w:r w:rsidR="00552439">
        <w:rPr>
          <w:rFonts w:ascii="Verdana" w:hAnsi="Verdana"/>
          <w:b/>
        </w:rPr>
        <w:tab/>
      </w:r>
      <w:r w:rsidR="00552439">
        <w:rPr>
          <w:rFonts w:ascii="Verdana" w:hAnsi="Verdana"/>
          <w:b/>
        </w:rPr>
        <w:tab/>
      </w:r>
      <w:r w:rsidR="00B5638B" w:rsidRPr="0074239A">
        <w:rPr>
          <w:rFonts w:ascii="Verdana" w:hAnsi="Verdana"/>
          <w:b/>
        </w:rPr>
        <w:t xml:space="preserve">= </w:t>
      </w:r>
      <w:r w:rsidR="0074239A" w:rsidRPr="0074239A">
        <w:rPr>
          <w:rFonts w:ascii="Verdana" w:hAnsi="Verdana"/>
          <w:b/>
        </w:rPr>
        <w:t xml:space="preserve">  </w:t>
      </w:r>
      <w:r w:rsidR="00552439">
        <w:rPr>
          <w:rFonts w:ascii="Verdana" w:hAnsi="Verdana"/>
          <w:b/>
        </w:rPr>
        <w:t xml:space="preserve"> </w:t>
      </w:r>
      <w:r w:rsidR="00417D96">
        <w:rPr>
          <w:rFonts w:ascii="Verdana" w:hAnsi="Verdana"/>
          <w:b/>
        </w:rPr>
        <w:t xml:space="preserve"> </w:t>
      </w:r>
      <w:r w:rsidR="00C118F8">
        <w:rPr>
          <w:rFonts w:ascii="Verdana" w:hAnsi="Verdana"/>
          <w:b/>
        </w:rPr>
        <w:t>224 634</w:t>
      </w:r>
      <w:r w:rsidR="00707B7F" w:rsidRPr="0074239A">
        <w:rPr>
          <w:rFonts w:ascii="Verdana" w:hAnsi="Verdana"/>
          <w:b/>
        </w:rPr>
        <w:t xml:space="preserve"> € </w:t>
      </w:r>
    </w:p>
    <w:p w:rsidR="00C118F8" w:rsidRPr="00C118F8" w:rsidRDefault="00C118F8" w:rsidP="00C118F8">
      <w:pPr>
        <w:pStyle w:val="Sansinterligne"/>
        <w:ind w:left="4956" w:firstLine="708"/>
        <w:rPr>
          <w:rFonts w:ascii="Verdana" w:hAnsi="Verdana"/>
          <w:sz w:val="20"/>
          <w:szCs w:val="20"/>
        </w:rPr>
      </w:pPr>
      <w:r>
        <w:rPr>
          <w:rFonts w:ascii="Verdana" w:hAnsi="Verdana"/>
        </w:rPr>
        <w:t>2017  =     221 427 €</w:t>
      </w:r>
    </w:p>
    <w:p w:rsidR="00552439" w:rsidRDefault="00552439" w:rsidP="0074239A">
      <w:pPr>
        <w:pStyle w:val="Sansinterligne"/>
        <w:ind w:firstLine="708"/>
        <w:rPr>
          <w:rFonts w:ascii="Verdana" w:hAnsi="Verdana"/>
          <w:b/>
        </w:rPr>
      </w:pPr>
    </w:p>
    <w:p w:rsidR="00E468D8" w:rsidRDefault="00E468D8" w:rsidP="0074239A">
      <w:pPr>
        <w:pStyle w:val="Sansinterligne"/>
        <w:ind w:firstLine="708"/>
        <w:rPr>
          <w:rFonts w:ascii="Verdana" w:hAnsi="Verdana"/>
          <w:b/>
        </w:rPr>
      </w:pPr>
    </w:p>
    <w:p w:rsidR="005D244D" w:rsidRDefault="005D244D" w:rsidP="0074239A">
      <w:pPr>
        <w:pStyle w:val="Sansinterligne"/>
        <w:ind w:firstLine="708"/>
        <w:rPr>
          <w:rFonts w:ascii="Verdana" w:hAnsi="Verdana"/>
          <w:b/>
        </w:rPr>
      </w:pPr>
    </w:p>
    <w:p w:rsidR="00C118F8" w:rsidRDefault="0074239A" w:rsidP="0074239A">
      <w:pPr>
        <w:pStyle w:val="Sansinterligne"/>
        <w:ind w:firstLine="708"/>
        <w:rPr>
          <w:rFonts w:ascii="Verdana" w:hAnsi="Verdana"/>
          <w:b/>
        </w:rPr>
      </w:pPr>
      <w:r w:rsidRPr="0074239A">
        <w:rPr>
          <w:rFonts w:ascii="Verdana" w:hAnsi="Verdana"/>
          <w:b/>
        </w:rPr>
        <w:lastRenderedPageBreak/>
        <w:t>Autres produits de gestion courante</w:t>
      </w:r>
      <w:r w:rsidRPr="0074239A">
        <w:rPr>
          <w:rFonts w:ascii="Verdana" w:hAnsi="Verdana"/>
          <w:b/>
        </w:rPr>
        <w:tab/>
        <w:t xml:space="preserve">    </w:t>
      </w:r>
      <w:r w:rsidR="00552439">
        <w:rPr>
          <w:rFonts w:ascii="Verdana" w:hAnsi="Verdana"/>
          <w:b/>
        </w:rPr>
        <w:tab/>
      </w:r>
      <w:r w:rsidRPr="0074239A">
        <w:rPr>
          <w:rFonts w:ascii="Verdana" w:hAnsi="Verdana"/>
          <w:b/>
        </w:rPr>
        <w:t xml:space="preserve">=   </w:t>
      </w:r>
      <w:r w:rsidR="00552439">
        <w:rPr>
          <w:rFonts w:ascii="Verdana" w:hAnsi="Verdana"/>
          <w:b/>
        </w:rPr>
        <w:t xml:space="preserve"> </w:t>
      </w:r>
      <w:r w:rsidR="00417D96">
        <w:rPr>
          <w:rFonts w:ascii="Verdana" w:hAnsi="Verdana"/>
          <w:b/>
        </w:rPr>
        <w:t xml:space="preserve"> </w:t>
      </w:r>
      <w:r w:rsidR="00C118F8">
        <w:rPr>
          <w:rFonts w:ascii="Verdana" w:hAnsi="Verdana"/>
          <w:b/>
        </w:rPr>
        <w:t xml:space="preserve">   85 518</w:t>
      </w:r>
      <w:r w:rsidRPr="0074239A">
        <w:rPr>
          <w:rFonts w:ascii="Verdana" w:hAnsi="Verdana"/>
          <w:b/>
        </w:rPr>
        <w:t xml:space="preserve"> €</w:t>
      </w:r>
    </w:p>
    <w:p w:rsidR="0074239A" w:rsidRPr="0074239A" w:rsidRDefault="00C118F8" w:rsidP="00C118F8">
      <w:pPr>
        <w:pStyle w:val="Sansinterligne"/>
        <w:ind w:left="4956" w:firstLine="708"/>
        <w:rPr>
          <w:rFonts w:ascii="Verdana" w:hAnsi="Verdana"/>
          <w:b/>
          <w:sz w:val="20"/>
          <w:szCs w:val="20"/>
        </w:rPr>
      </w:pPr>
      <w:r>
        <w:rPr>
          <w:rFonts w:ascii="Verdana" w:hAnsi="Verdana"/>
        </w:rPr>
        <w:t>2017  =      102 267 €</w:t>
      </w:r>
      <w:r w:rsidR="0074239A" w:rsidRPr="0074239A">
        <w:rPr>
          <w:rFonts w:ascii="Verdana" w:hAnsi="Verdana"/>
          <w:b/>
        </w:rPr>
        <w:t xml:space="preserve"> </w:t>
      </w:r>
    </w:p>
    <w:p w:rsidR="00552439" w:rsidRDefault="00552439" w:rsidP="0074239A">
      <w:pPr>
        <w:pStyle w:val="Sansinterligne"/>
        <w:ind w:firstLine="708"/>
        <w:rPr>
          <w:rFonts w:ascii="Verdana" w:hAnsi="Verdana"/>
          <w:b/>
        </w:rPr>
      </w:pPr>
    </w:p>
    <w:p w:rsidR="00C118F8" w:rsidRDefault="00E34F01" w:rsidP="0074239A">
      <w:pPr>
        <w:pStyle w:val="Sansinterligne"/>
        <w:ind w:firstLine="708"/>
        <w:rPr>
          <w:rFonts w:ascii="Verdana" w:hAnsi="Verdana"/>
          <w:b/>
        </w:rPr>
      </w:pPr>
      <w:r w:rsidRPr="0074239A">
        <w:rPr>
          <w:rFonts w:ascii="Verdana" w:hAnsi="Verdana"/>
          <w:b/>
        </w:rPr>
        <w:t>Atténuations de charges</w:t>
      </w:r>
      <w:r w:rsidRPr="0074239A">
        <w:rPr>
          <w:rFonts w:ascii="Verdana" w:hAnsi="Verdana"/>
          <w:b/>
        </w:rPr>
        <w:tab/>
      </w:r>
      <w:r w:rsidRPr="0074239A">
        <w:rPr>
          <w:rFonts w:ascii="Verdana" w:hAnsi="Verdana"/>
          <w:b/>
        </w:rPr>
        <w:tab/>
      </w:r>
      <w:r w:rsidRPr="0074239A">
        <w:rPr>
          <w:rFonts w:ascii="Verdana" w:hAnsi="Verdana"/>
          <w:b/>
        </w:rPr>
        <w:tab/>
        <w:t xml:space="preserve">   </w:t>
      </w:r>
      <w:r w:rsidR="00552439">
        <w:rPr>
          <w:rFonts w:ascii="Verdana" w:hAnsi="Verdana"/>
          <w:b/>
        </w:rPr>
        <w:tab/>
      </w:r>
      <w:r w:rsidRPr="0074239A">
        <w:rPr>
          <w:rFonts w:ascii="Verdana" w:hAnsi="Verdana"/>
          <w:b/>
        </w:rPr>
        <w:t xml:space="preserve"> =    </w:t>
      </w:r>
      <w:r w:rsidR="00552439">
        <w:rPr>
          <w:rFonts w:ascii="Verdana" w:hAnsi="Verdana"/>
          <w:b/>
        </w:rPr>
        <w:t xml:space="preserve">   </w:t>
      </w:r>
      <w:r w:rsidR="00417D96">
        <w:rPr>
          <w:rFonts w:ascii="Verdana" w:hAnsi="Verdana"/>
          <w:b/>
        </w:rPr>
        <w:t xml:space="preserve"> </w:t>
      </w:r>
      <w:r w:rsidR="00C118F8">
        <w:rPr>
          <w:rFonts w:ascii="Verdana" w:hAnsi="Verdana"/>
          <w:b/>
        </w:rPr>
        <w:t xml:space="preserve"> 5 417</w:t>
      </w:r>
      <w:r w:rsidRPr="0074239A">
        <w:rPr>
          <w:rFonts w:ascii="Verdana" w:hAnsi="Verdana"/>
          <w:b/>
        </w:rPr>
        <w:t xml:space="preserve"> € </w:t>
      </w:r>
    </w:p>
    <w:p w:rsidR="00E34F01" w:rsidRPr="0074239A" w:rsidRDefault="00C118F8" w:rsidP="00C118F8">
      <w:pPr>
        <w:pStyle w:val="Sansinterligne"/>
        <w:ind w:left="5664"/>
        <w:rPr>
          <w:rFonts w:ascii="Verdana" w:hAnsi="Verdana"/>
          <w:b/>
          <w:sz w:val="20"/>
          <w:szCs w:val="20"/>
        </w:rPr>
      </w:pPr>
      <w:r>
        <w:rPr>
          <w:rFonts w:ascii="Verdana" w:hAnsi="Verdana"/>
        </w:rPr>
        <w:t>2017   =         8 216 €</w:t>
      </w:r>
      <w:r w:rsidR="00E34F01" w:rsidRPr="0074239A">
        <w:rPr>
          <w:rFonts w:ascii="Verdana" w:hAnsi="Verdana"/>
          <w:b/>
        </w:rPr>
        <w:t xml:space="preserve"> </w:t>
      </w:r>
    </w:p>
    <w:p w:rsidR="00552439" w:rsidRDefault="00552439" w:rsidP="0074239A">
      <w:pPr>
        <w:pStyle w:val="Sansinterligne"/>
        <w:ind w:firstLine="708"/>
        <w:rPr>
          <w:rFonts w:ascii="Verdana" w:hAnsi="Verdana"/>
          <w:b/>
        </w:rPr>
      </w:pPr>
    </w:p>
    <w:p w:rsidR="00C118F8" w:rsidRDefault="0074239A" w:rsidP="00C118F8">
      <w:pPr>
        <w:pStyle w:val="Sansinterligne"/>
        <w:ind w:firstLine="708"/>
        <w:rPr>
          <w:rFonts w:ascii="Verdana" w:hAnsi="Verdana"/>
          <w:b/>
        </w:rPr>
      </w:pPr>
      <w:r w:rsidRPr="0074239A">
        <w:rPr>
          <w:rFonts w:ascii="Verdana" w:hAnsi="Verdana"/>
          <w:b/>
        </w:rPr>
        <w:t>Produits exceptionnels</w:t>
      </w:r>
      <w:r w:rsidRPr="0074239A">
        <w:rPr>
          <w:rFonts w:ascii="Verdana" w:hAnsi="Verdana"/>
          <w:b/>
        </w:rPr>
        <w:tab/>
      </w:r>
      <w:r w:rsidRPr="0074239A">
        <w:rPr>
          <w:rFonts w:ascii="Verdana" w:hAnsi="Verdana"/>
          <w:b/>
        </w:rPr>
        <w:tab/>
      </w:r>
      <w:r w:rsidRPr="0074239A">
        <w:rPr>
          <w:rFonts w:ascii="Verdana" w:hAnsi="Verdana"/>
          <w:b/>
        </w:rPr>
        <w:tab/>
        <w:t xml:space="preserve">   </w:t>
      </w:r>
      <w:r w:rsidR="00552439">
        <w:rPr>
          <w:rFonts w:ascii="Verdana" w:hAnsi="Verdana"/>
          <w:b/>
        </w:rPr>
        <w:tab/>
      </w:r>
      <w:r w:rsidR="00552439">
        <w:rPr>
          <w:rFonts w:ascii="Verdana" w:hAnsi="Verdana"/>
          <w:b/>
        </w:rPr>
        <w:tab/>
      </w:r>
      <w:r w:rsidRPr="0074239A">
        <w:rPr>
          <w:rFonts w:ascii="Verdana" w:hAnsi="Verdana"/>
          <w:b/>
        </w:rPr>
        <w:t xml:space="preserve"> =</w:t>
      </w:r>
      <w:r w:rsidR="00417D96">
        <w:rPr>
          <w:rFonts w:ascii="Verdana" w:hAnsi="Verdana"/>
          <w:b/>
        </w:rPr>
        <w:t xml:space="preserve"> </w:t>
      </w:r>
      <w:r w:rsidR="00C118F8">
        <w:rPr>
          <w:rFonts w:ascii="Verdana" w:hAnsi="Verdana"/>
          <w:b/>
        </w:rPr>
        <w:t xml:space="preserve">     728 986</w:t>
      </w:r>
      <w:r w:rsidRPr="0074239A">
        <w:rPr>
          <w:rFonts w:ascii="Verdana" w:hAnsi="Verdana"/>
          <w:b/>
        </w:rPr>
        <w:t xml:space="preserve"> €</w:t>
      </w:r>
    </w:p>
    <w:p w:rsidR="0074239A" w:rsidRDefault="00C118F8" w:rsidP="00C118F8">
      <w:pPr>
        <w:pStyle w:val="Sansinterligne"/>
        <w:ind w:left="4956" w:firstLine="708"/>
        <w:rPr>
          <w:rFonts w:ascii="Verdana" w:hAnsi="Verdana"/>
          <w:b/>
        </w:rPr>
      </w:pPr>
      <w:r>
        <w:rPr>
          <w:rFonts w:ascii="Verdana" w:hAnsi="Verdana"/>
        </w:rPr>
        <w:t>2017   =   1 080 819 €</w:t>
      </w:r>
      <w:r w:rsidR="0074239A" w:rsidRPr="0074239A">
        <w:rPr>
          <w:rFonts w:ascii="Verdana" w:hAnsi="Verdana"/>
          <w:b/>
        </w:rPr>
        <w:t xml:space="preserve"> </w:t>
      </w:r>
    </w:p>
    <w:p w:rsidR="004F0BB8" w:rsidRDefault="004F0BB8" w:rsidP="0074239A">
      <w:pPr>
        <w:pStyle w:val="Sansinterligne"/>
        <w:ind w:firstLine="708"/>
        <w:rPr>
          <w:rFonts w:ascii="Verdana" w:hAnsi="Verdana"/>
          <w:b/>
        </w:rPr>
      </w:pPr>
    </w:p>
    <w:p w:rsidR="004F0BB8" w:rsidRDefault="00D013F8" w:rsidP="0074239A">
      <w:pPr>
        <w:pStyle w:val="Sansinterligne"/>
        <w:ind w:firstLine="708"/>
        <w:rPr>
          <w:rFonts w:ascii="Verdana" w:hAnsi="Verdana"/>
          <w:b/>
        </w:rPr>
      </w:pPr>
      <w:r>
        <w:rPr>
          <w:rFonts w:ascii="Verdana" w:hAnsi="Verdana"/>
          <w:b/>
        </w:rPr>
        <w:t>Dette récupérable</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     </w:t>
      </w:r>
      <w:r w:rsidR="00417D96">
        <w:rPr>
          <w:rFonts w:ascii="Verdana" w:hAnsi="Verdana"/>
          <w:b/>
        </w:rPr>
        <w:t xml:space="preserve"> </w:t>
      </w:r>
      <w:r w:rsidR="00C118F8">
        <w:rPr>
          <w:rFonts w:ascii="Verdana" w:hAnsi="Verdana"/>
          <w:b/>
        </w:rPr>
        <w:t xml:space="preserve">  17 144</w:t>
      </w:r>
      <w:r>
        <w:rPr>
          <w:rFonts w:ascii="Verdana" w:hAnsi="Verdana"/>
          <w:b/>
        </w:rPr>
        <w:t xml:space="preserve"> €</w:t>
      </w:r>
    </w:p>
    <w:p w:rsidR="00C118F8" w:rsidRPr="00C118F8" w:rsidRDefault="00C118F8" w:rsidP="00C118F8">
      <w:pPr>
        <w:pStyle w:val="Sansinterligne"/>
        <w:ind w:left="4956" w:firstLine="708"/>
        <w:rPr>
          <w:rFonts w:ascii="Verdana" w:hAnsi="Verdana"/>
        </w:rPr>
      </w:pPr>
      <w:r>
        <w:rPr>
          <w:rFonts w:ascii="Verdana" w:hAnsi="Verdana"/>
        </w:rPr>
        <w:t>2017   =        19 874 €</w:t>
      </w:r>
    </w:p>
    <w:p w:rsidR="004F0BB8" w:rsidRDefault="004F0BB8" w:rsidP="004F0BB8">
      <w:pPr>
        <w:ind w:right="-567"/>
        <w:jc w:val="both"/>
        <w:rPr>
          <w:rFonts w:ascii="Verdana" w:hAnsi="Verdana"/>
        </w:rPr>
      </w:pPr>
    </w:p>
    <w:p w:rsidR="004F0BB8" w:rsidRDefault="004F0BB8" w:rsidP="004F0BB8">
      <w:pPr>
        <w:ind w:right="-567"/>
        <w:jc w:val="both"/>
        <w:rPr>
          <w:rFonts w:ascii="Verdana" w:hAnsi="Verdana"/>
        </w:rPr>
      </w:pPr>
    </w:p>
    <w:p w:rsidR="00BA413B" w:rsidRPr="004F0BB8" w:rsidRDefault="00255847" w:rsidP="004F0BB8">
      <w:pPr>
        <w:ind w:left="708" w:right="-567"/>
        <w:jc w:val="both"/>
        <w:rPr>
          <w:rFonts w:ascii="Verdana" w:hAnsi="Verdana"/>
        </w:rPr>
      </w:pPr>
      <w:r w:rsidRPr="004F0BB8">
        <w:rPr>
          <w:rFonts w:ascii="Verdana" w:hAnsi="Verdana"/>
        </w:rPr>
        <w:t>On peut noter une stabilité des produits de service avec une fréquentation sans baisse de nos équipements sportifs et culturels (piscine, médiathèque, musée, loc</w:t>
      </w:r>
      <w:r w:rsidR="005265F1">
        <w:rPr>
          <w:rFonts w:ascii="Verdana" w:hAnsi="Verdana"/>
        </w:rPr>
        <w:t xml:space="preserve">ations de salles….). </w:t>
      </w:r>
    </w:p>
    <w:p w:rsidR="00D2331E" w:rsidRDefault="00D2331E" w:rsidP="00314473">
      <w:pPr>
        <w:pStyle w:val="Paragraphedeliste"/>
        <w:ind w:left="851" w:right="-567"/>
        <w:jc w:val="both"/>
        <w:rPr>
          <w:rFonts w:ascii="Verdana" w:hAnsi="Verdana"/>
          <w:b/>
        </w:rPr>
      </w:pPr>
    </w:p>
    <w:p w:rsidR="00030B8C" w:rsidRPr="00417D96" w:rsidRDefault="00030B8C" w:rsidP="00417D96">
      <w:pPr>
        <w:ind w:right="-567" w:firstLine="708"/>
        <w:jc w:val="both"/>
        <w:rPr>
          <w:rFonts w:ascii="Verdana" w:hAnsi="Verdana"/>
          <w:b/>
        </w:rPr>
      </w:pPr>
      <w:r w:rsidRPr="00417D96">
        <w:rPr>
          <w:rFonts w:ascii="Verdana" w:hAnsi="Verdana"/>
          <w:b/>
        </w:rPr>
        <w:t xml:space="preserve">Situation des </w:t>
      </w:r>
      <w:r w:rsidR="00C118F8">
        <w:rPr>
          <w:rFonts w:ascii="Verdana" w:hAnsi="Verdana"/>
          <w:b/>
        </w:rPr>
        <w:t>recettes 2018</w:t>
      </w:r>
      <w:r w:rsidRPr="00417D96">
        <w:rPr>
          <w:rFonts w:ascii="Verdana" w:hAnsi="Verdana"/>
          <w:b/>
        </w:rPr>
        <w:t> :</w:t>
      </w:r>
    </w:p>
    <w:p w:rsidR="0004673C" w:rsidRDefault="0004673C" w:rsidP="00314473">
      <w:pPr>
        <w:pStyle w:val="Paragraphedeliste"/>
        <w:ind w:left="851" w:right="-567"/>
        <w:jc w:val="both"/>
        <w:rPr>
          <w:rFonts w:ascii="Verdana" w:hAnsi="Verdana"/>
        </w:rPr>
      </w:pPr>
    </w:p>
    <w:p w:rsidR="00030B8C" w:rsidRDefault="00030B8C" w:rsidP="00314473">
      <w:pPr>
        <w:pStyle w:val="Paragraphedeliste"/>
        <w:ind w:left="851" w:right="-567"/>
        <w:jc w:val="both"/>
        <w:rPr>
          <w:rFonts w:ascii="Verdana" w:hAnsi="Verdana"/>
        </w:rPr>
      </w:pPr>
      <w:r>
        <w:rPr>
          <w:rFonts w:ascii="Verdana" w:hAnsi="Verdana"/>
        </w:rPr>
        <w:t>2014 A.C.</w:t>
      </w:r>
      <w:r w:rsidR="00255847">
        <w:rPr>
          <w:rFonts w:ascii="Verdana" w:hAnsi="Verdana"/>
        </w:rPr>
        <w:t xml:space="preserve"> </w:t>
      </w:r>
      <w:r>
        <w:rPr>
          <w:rFonts w:ascii="Verdana" w:hAnsi="Verdana"/>
        </w:rPr>
        <w:t xml:space="preserve"> = 2 479 933 €</w:t>
      </w:r>
    </w:p>
    <w:p w:rsidR="00030B8C" w:rsidRDefault="00030B8C" w:rsidP="00314473">
      <w:pPr>
        <w:pStyle w:val="Paragraphedeliste"/>
        <w:ind w:left="851" w:right="-567"/>
        <w:jc w:val="both"/>
        <w:rPr>
          <w:rFonts w:ascii="Verdana" w:hAnsi="Verdana"/>
        </w:rPr>
      </w:pPr>
      <w:r>
        <w:rPr>
          <w:rFonts w:ascii="Verdana" w:hAnsi="Verdana"/>
        </w:rPr>
        <w:t xml:space="preserve">2015 A.C. </w:t>
      </w:r>
      <w:r w:rsidR="00255847">
        <w:rPr>
          <w:rFonts w:ascii="Verdana" w:hAnsi="Verdana"/>
        </w:rPr>
        <w:t xml:space="preserve"> </w:t>
      </w:r>
      <w:r>
        <w:rPr>
          <w:rFonts w:ascii="Verdana" w:hAnsi="Verdana"/>
        </w:rPr>
        <w:t>= 2 228 464 €</w:t>
      </w:r>
    </w:p>
    <w:p w:rsidR="00030B8C" w:rsidRDefault="00255847" w:rsidP="00314473">
      <w:pPr>
        <w:pStyle w:val="Paragraphedeliste"/>
        <w:ind w:left="851" w:right="-567"/>
        <w:jc w:val="both"/>
        <w:rPr>
          <w:rFonts w:ascii="Verdana" w:hAnsi="Verdana"/>
        </w:rPr>
      </w:pPr>
      <w:r>
        <w:rPr>
          <w:rFonts w:ascii="Verdana" w:hAnsi="Verdana"/>
        </w:rPr>
        <w:t>2016 A.C.  = 2 227 010</w:t>
      </w:r>
      <w:r w:rsidR="00030B8C" w:rsidRPr="00255847">
        <w:rPr>
          <w:rFonts w:ascii="Verdana" w:hAnsi="Verdana"/>
        </w:rPr>
        <w:t xml:space="preserve"> €</w:t>
      </w:r>
    </w:p>
    <w:p w:rsidR="00255847" w:rsidRPr="00C118F8" w:rsidRDefault="00255847" w:rsidP="00314473">
      <w:pPr>
        <w:pStyle w:val="Paragraphedeliste"/>
        <w:ind w:left="851" w:right="-567"/>
        <w:jc w:val="both"/>
        <w:rPr>
          <w:rFonts w:ascii="Verdana" w:hAnsi="Verdana"/>
        </w:rPr>
      </w:pPr>
      <w:r w:rsidRPr="00C118F8">
        <w:rPr>
          <w:rFonts w:ascii="Verdana" w:hAnsi="Verdana"/>
        </w:rPr>
        <w:t xml:space="preserve">2017 A.C. </w:t>
      </w:r>
      <w:r w:rsidR="00C118F8">
        <w:rPr>
          <w:rFonts w:ascii="Verdana" w:hAnsi="Verdana"/>
        </w:rPr>
        <w:t xml:space="preserve"> </w:t>
      </w:r>
      <w:r w:rsidRPr="00C118F8">
        <w:rPr>
          <w:rFonts w:ascii="Verdana" w:hAnsi="Verdana"/>
        </w:rPr>
        <w:t>= 2 227 387 €</w:t>
      </w:r>
    </w:p>
    <w:p w:rsidR="00C118F8" w:rsidRPr="00255847" w:rsidRDefault="00C118F8" w:rsidP="00314473">
      <w:pPr>
        <w:pStyle w:val="Paragraphedeliste"/>
        <w:ind w:left="851" w:right="-567"/>
        <w:jc w:val="both"/>
        <w:rPr>
          <w:rFonts w:ascii="Verdana" w:hAnsi="Verdana"/>
          <w:b/>
        </w:rPr>
      </w:pPr>
      <w:r>
        <w:rPr>
          <w:rFonts w:ascii="Verdana" w:hAnsi="Verdana"/>
          <w:b/>
        </w:rPr>
        <w:t>2018 A.C. = 2 231 410 €</w:t>
      </w:r>
    </w:p>
    <w:p w:rsidR="00255847" w:rsidRDefault="00255847" w:rsidP="00314473">
      <w:pPr>
        <w:pStyle w:val="Paragraphedeliste"/>
        <w:ind w:left="851" w:right="-567"/>
        <w:jc w:val="both"/>
        <w:rPr>
          <w:rFonts w:ascii="Verdana" w:hAnsi="Verdana"/>
        </w:rPr>
      </w:pPr>
    </w:p>
    <w:p w:rsidR="00255847" w:rsidRPr="00255847" w:rsidRDefault="00255847" w:rsidP="00314473">
      <w:pPr>
        <w:pStyle w:val="Paragraphedeliste"/>
        <w:ind w:left="851" w:right="-567"/>
        <w:jc w:val="both"/>
        <w:rPr>
          <w:rFonts w:ascii="Verdana" w:hAnsi="Verdana"/>
        </w:rPr>
      </w:pPr>
      <w:r>
        <w:rPr>
          <w:rFonts w:ascii="Verdana" w:hAnsi="Verdana"/>
        </w:rPr>
        <w:t>L’A.C. est stabilisée depuis les transferts de 2015 même si de petites corrections de la CLECT peuvent intervenir chaque année à la marge.</w:t>
      </w:r>
      <w:r w:rsidR="00F57532">
        <w:rPr>
          <w:rFonts w:ascii="Verdana" w:hAnsi="Verdana"/>
        </w:rPr>
        <w:t xml:space="preserve"> </w:t>
      </w:r>
      <w:r w:rsidR="001A1E49">
        <w:rPr>
          <w:rFonts w:ascii="Verdana" w:hAnsi="Verdana"/>
        </w:rPr>
        <w:t xml:space="preserve">Le transfert de la GEMAPI et de l’éclairage public impacteront la CLECT 2019. </w:t>
      </w:r>
    </w:p>
    <w:p w:rsidR="00255847" w:rsidRPr="00255847" w:rsidRDefault="00255847" w:rsidP="00314473">
      <w:pPr>
        <w:pStyle w:val="Paragraphedeliste"/>
        <w:ind w:left="851" w:right="-567"/>
        <w:jc w:val="both"/>
        <w:rPr>
          <w:rFonts w:ascii="Verdana" w:hAnsi="Verdana"/>
        </w:rPr>
      </w:pPr>
    </w:p>
    <w:p w:rsidR="00255847" w:rsidRPr="00255847" w:rsidRDefault="00030B8C" w:rsidP="001A1E49">
      <w:pPr>
        <w:pStyle w:val="Sansinterligne"/>
        <w:ind w:left="143" w:firstLine="708"/>
        <w:rPr>
          <w:rFonts w:ascii="Verdana" w:hAnsi="Verdana"/>
        </w:rPr>
      </w:pPr>
      <w:r w:rsidRPr="00255847">
        <w:rPr>
          <w:rFonts w:ascii="Verdana" w:hAnsi="Verdana"/>
        </w:rPr>
        <w:t>2014 D.G.F. = 299 952 €</w:t>
      </w:r>
    </w:p>
    <w:p w:rsidR="00030B8C" w:rsidRPr="00255847" w:rsidRDefault="00D92AB2" w:rsidP="00255847">
      <w:pPr>
        <w:pStyle w:val="Sansinterligne"/>
        <w:ind w:left="143" w:firstLine="708"/>
        <w:rPr>
          <w:rFonts w:ascii="Verdana" w:hAnsi="Verdana"/>
        </w:rPr>
      </w:pPr>
      <w:r>
        <w:rPr>
          <w:rFonts w:ascii="Verdana" w:hAnsi="Verdana"/>
        </w:rPr>
        <w:t>2015 D.G.F. = 173 321</w:t>
      </w:r>
      <w:r w:rsidR="00030B8C" w:rsidRPr="00255847">
        <w:rPr>
          <w:rFonts w:ascii="Verdana" w:hAnsi="Verdana"/>
        </w:rPr>
        <w:t xml:space="preserve"> €</w:t>
      </w:r>
    </w:p>
    <w:p w:rsidR="00255847" w:rsidRDefault="00030B8C" w:rsidP="00255847">
      <w:pPr>
        <w:pStyle w:val="Sansinterligne"/>
        <w:ind w:left="143" w:firstLine="708"/>
        <w:rPr>
          <w:rFonts w:ascii="Verdana" w:hAnsi="Verdana"/>
        </w:rPr>
      </w:pPr>
      <w:r w:rsidRPr="00255847">
        <w:rPr>
          <w:rFonts w:ascii="Verdana" w:hAnsi="Verdana"/>
        </w:rPr>
        <w:t xml:space="preserve">2016 D.G.F. = </w:t>
      </w:r>
      <w:r w:rsidR="00D92AB2">
        <w:rPr>
          <w:rFonts w:ascii="Verdana" w:hAnsi="Verdana"/>
        </w:rPr>
        <w:t xml:space="preserve">  51 476</w:t>
      </w:r>
      <w:r w:rsidR="0049701B" w:rsidRPr="00255847">
        <w:rPr>
          <w:rFonts w:ascii="Verdana" w:hAnsi="Verdana"/>
        </w:rPr>
        <w:t xml:space="preserve"> €</w:t>
      </w:r>
    </w:p>
    <w:p w:rsidR="00030B8C" w:rsidRDefault="00255847" w:rsidP="00255847">
      <w:pPr>
        <w:pStyle w:val="Sansinterligne"/>
        <w:ind w:left="143" w:firstLine="708"/>
        <w:rPr>
          <w:rFonts w:ascii="Verdana" w:hAnsi="Verdana"/>
        </w:rPr>
      </w:pPr>
      <w:r>
        <w:rPr>
          <w:rFonts w:ascii="Verdana" w:hAnsi="Verdana"/>
        </w:rPr>
        <w:t xml:space="preserve">2017 D.G.F. = </w:t>
      </w:r>
      <w:r w:rsidRPr="00255847">
        <w:rPr>
          <w:rFonts w:ascii="Verdana" w:hAnsi="Verdana"/>
        </w:rPr>
        <w:t xml:space="preserve"> </w:t>
      </w:r>
      <w:r w:rsidR="00D92AB2">
        <w:rPr>
          <w:rFonts w:ascii="Verdana" w:hAnsi="Verdana"/>
        </w:rPr>
        <w:t xml:space="preserve">         0 €</w:t>
      </w:r>
    </w:p>
    <w:p w:rsidR="001A1E49" w:rsidRPr="00255847" w:rsidRDefault="001A1E49" w:rsidP="00255847">
      <w:pPr>
        <w:pStyle w:val="Sansinterligne"/>
        <w:ind w:left="143" w:firstLine="708"/>
        <w:rPr>
          <w:rFonts w:ascii="Verdana" w:hAnsi="Verdana"/>
        </w:rPr>
      </w:pPr>
      <w:r>
        <w:rPr>
          <w:rFonts w:ascii="Verdana" w:hAnsi="Verdana"/>
        </w:rPr>
        <w:t>2018 D.G.F. =           0 €</w:t>
      </w:r>
    </w:p>
    <w:p w:rsidR="0049701B" w:rsidRDefault="0049701B" w:rsidP="00314473">
      <w:pPr>
        <w:pStyle w:val="Paragraphedeliste"/>
        <w:ind w:left="851" w:right="-567"/>
        <w:jc w:val="both"/>
        <w:rPr>
          <w:rFonts w:ascii="Verdana" w:hAnsi="Verdana"/>
        </w:rPr>
      </w:pPr>
    </w:p>
    <w:p w:rsidR="00F57532" w:rsidRDefault="00F421C1" w:rsidP="00314473">
      <w:pPr>
        <w:pStyle w:val="Paragraphedeliste"/>
        <w:ind w:left="851" w:right="-567"/>
        <w:jc w:val="both"/>
        <w:rPr>
          <w:rFonts w:ascii="Verdana" w:hAnsi="Verdana"/>
        </w:rPr>
      </w:pPr>
      <w:r>
        <w:rPr>
          <w:rFonts w:ascii="Verdana" w:hAnsi="Verdana"/>
        </w:rPr>
        <w:t>Perte de 248 476</w:t>
      </w:r>
      <w:r w:rsidR="00D92AB2">
        <w:rPr>
          <w:rFonts w:ascii="Verdana" w:hAnsi="Verdana"/>
        </w:rPr>
        <w:t xml:space="preserve"> € en 3 ans.</w:t>
      </w:r>
    </w:p>
    <w:p w:rsidR="00F57532" w:rsidRDefault="00F57532" w:rsidP="00314473">
      <w:pPr>
        <w:pStyle w:val="Paragraphedeliste"/>
        <w:ind w:left="851" w:right="-567"/>
        <w:jc w:val="both"/>
        <w:rPr>
          <w:rFonts w:ascii="Verdana" w:hAnsi="Verdana"/>
        </w:rPr>
      </w:pPr>
    </w:p>
    <w:p w:rsidR="0049701B" w:rsidRPr="001A1E49" w:rsidRDefault="00D92AB2" w:rsidP="001A1E49">
      <w:pPr>
        <w:ind w:left="143" w:right="-567" w:firstLine="565"/>
        <w:jc w:val="both"/>
        <w:rPr>
          <w:rFonts w:ascii="Verdana" w:hAnsi="Verdana"/>
        </w:rPr>
      </w:pPr>
      <w:r w:rsidRPr="001A1E49">
        <w:rPr>
          <w:rFonts w:ascii="Verdana" w:hAnsi="Verdana"/>
        </w:rPr>
        <w:t xml:space="preserve"> De plus l’Etat ponctionne </w:t>
      </w:r>
      <w:r w:rsidR="001A1E49">
        <w:rPr>
          <w:rFonts w:ascii="Verdana" w:hAnsi="Verdana"/>
        </w:rPr>
        <w:t xml:space="preserve">en 2018 </w:t>
      </w:r>
      <w:r w:rsidRPr="001A1E49">
        <w:rPr>
          <w:rFonts w:ascii="Verdana" w:hAnsi="Verdana"/>
        </w:rPr>
        <w:t>la commune de :</w:t>
      </w:r>
    </w:p>
    <w:p w:rsidR="00D92AB2" w:rsidRDefault="00D92AB2" w:rsidP="00314473">
      <w:pPr>
        <w:pStyle w:val="Paragraphedeliste"/>
        <w:ind w:left="851" w:right="-567"/>
        <w:jc w:val="both"/>
        <w:rPr>
          <w:rFonts w:ascii="Verdana" w:hAnsi="Verdana"/>
        </w:rPr>
      </w:pPr>
    </w:p>
    <w:p w:rsidR="00D92AB2" w:rsidRDefault="001A1E49" w:rsidP="00314473">
      <w:pPr>
        <w:pStyle w:val="Paragraphedeliste"/>
        <w:ind w:left="851" w:right="-567"/>
        <w:jc w:val="both"/>
        <w:rPr>
          <w:rFonts w:ascii="Verdana" w:hAnsi="Verdana"/>
        </w:rPr>
      </w:pPr>
      <w:r>
        <w:rPr>
          <w:rFonts w:ascii="Verdana" w:hAnsi="Verdana"/>
        </w:rPr>
        <w:t>42 221</w:t>
      </w:r>
      <w:r w:rsidR="00D92AB2">
        <w:rPr>
          <w:rFonts w:ascii="Verdana" w:hAnsi="Verdana"/>
        </w:rPr>
        <w:t xml:space="preserve"> € au titre de la Loi SRU sur les logements sociaux</w:t>
      </w:r>
    </w:p>
    <w:p w:rsidR="00D92AB2" w:rsidRDefault="00D92AB2" w:rsidP="00314473">
      <w:pPr>
        <w:pStyle w:val="Paragraphedeliste"/>
        <w:ind w:left="851" w:right="-567"/>
        <w:jc w:val="both"/>
        <w:rPr>
          <w:rFonts w:ascii="Verdana" w:hAnsi="Verdana"/>
        </w:rPr>
      </w:pPr>
      <w:r>
        <w:rPr>
          <w:rFonts w:ascii="Verdana" w:hAnsi="Verdana"/>
        </w:rPr>
        <w:t>55 946 € au titre de la participation au redressement du déficit de l’Etat</w:t>
      </w:r>
    </w:p>
    <w:p w:rsidR="00D92AB2" w:rsidRDefault="001A1E49" w:rsidP="00314473">
      <w:pPr>
        <w:pStyle w:val="Paragraphedeliste"/>
        <w:ind w:left="851" w:right="-567"/>
        <w:jc w:val="both"/>
        <w:rPr>
          <w:rFonts w:ascii="Verdana" w:hAnsi="Verdana"/>
        </w:rPr>
      </w:pPr>
      <w:r>
        <w:rPr>
          <w:rFonts w:ascii="Verdana" w:hAnsi="Verdana"/>
        </w:rPr>
        <w:t>48 723</w:t>
      </w:r>
      <w:r w:rsidR="00D92AB2">
        <w:rPr>
          <w:rFonts w:ascii="Verdana" w:hAnsi="Verdana"/>
        </w:rPr>
        <w:t xml:space="preserve"> € au titre de la solidarité entre les communes riches et moins riches</w:t>
      </w:r>
    </w:p>
    <w:p w:rsidR="00D92AB2" w:rsidRPr="00D92AB2" w:rsidRDefault="001A1E49" w:rsidP="00314473">
      <w:pPr>
        <w:pStyle w:val="Paragraphedeliste"/>
        <w:ind w:left="851" w:right="-567"/>
        <w:jc w:val="both"/>
        <w:rPr>
          <w:rFonts w:ascii="Verdana" w:hAnsi="Verdana"/>
          <w:b/>
        </w:rPr>
      </w:pPr>
      <w:r>
        <w:rPr>
          <w:rFonts w:ascii="Verdana" w:hAnsi="Verdana"/>
          <w:b/>
        </w:rPr>
        <w:lastRenderedPageBreak/>
        <w:t>Soit au total =          146 890</w:t>
      </w:r>
      <w:r w:rsidR="00D92AB2" w:rsidRPr="00D92AB2">
        <w:rPr>
          <w:rFonts w:ascii="Verdana" w:hAnsi="Verdana"/>
          <w:b/>
        </w:rPr>
        <w:t xml:space="preserve"> €</w:t>
      </w:r>
    </w:p>
    <w:p w:rsidR="00E468D8" w:rsidRDefault="00E468D8" w:rsidP="00314473">
      <w:pPr>
        <w:pStyle w:val="Paragraphedeliste"/>
        <w:ind w:left="851" w:right="-567"/>
        <w:jc w:val="both"/>
        <w:rPr>
          <w:rFonts w:ascii="Verdana" w:hAnsi="Verdana"/>
          <w:b/>
        </w:rPr>
      </w:pPr>
    </w:p>
    <w:p w:rsidR="0049701B" w:rsidRDefault="0049701B" w:rsidP="00314473">
      <w:pPr>
        <w:pStyle w:val="Paragraphedeliste"/>
        <w:ind w:left="851" w:right="-567"/>
        <w:jc w:val="both"/>
        <w:rPr>
          <w:rFonts w:ascii="Verdana" w:hAnsi="Verdana"/>
          <w:b/>
        </w:rPr>
      </w:pPr>
      <w:r w:rsidRPr="0049701B">
        <w:rPr>
          <w:rFonts w:ascii="Verdana" w:hAnsi="Verdana"/>
          <w:b/>
        </w:rPr>
        <w:t>Les taux de la fiscalité locale :</w:t>
      </w:r>
    </w:p>
    <w:p w:rsidR="0081334A" w:rsidRDefault="0081334A" w:rsidP="00314473">
      <w:pPr>
        <w:pStyle w:val="Paragraphedeliste"/>
        <w:ind w:left="851" w:right="-567"/>
        <w:jc w:val="both"/>
        <w:rPr>
          <w:rFonts w:ascii="Verdana" w:hAnsi="Verdana"/>
        </w:rPr>
      </w:pPr>
    </w:p>
    <w:p w:rsidR="0049701B" w:rsidRDefault="00535BCB" w:rsidP="00314473">
      <w:pPr>
        <w:pStyle w:val="Paragraphedeliste"/>
        <w:ind w:left="851" w:right="-567"/>
        <w:jc w:val="both"/>
        <w:rPr>
          <w:rFonts w:ascii="Verdana" w:hAnsi="Verdana"/>
        </w:rPr>
      </w:pPr>
      <w:r>
        <w:rPr>
          <w:rFonts w:ascii="Verdana" w:hAnsi="Verdana"/>
        </w:rPr>
        <w:t>En 201</w:t>
      </w:r>
      <w:r w:rsidR="001A1E49">
        <w:rPr>
          <w:rFonts w:ascii="Verdana" w:hAnsi="Verdana"/>
        </w:rPr>
        <w:t>8</w:t>
      </w:r>
      <w:r w:rsidR="00314473">
        <w:rPr>
          <w:rFonts w:ascii="Verdana" w:hAnsi="Verdana"/>
        </w:rPr>
        <w:t xml:space="preserve"> </w:t>
      </w:r>
      <w:r w:rsidR="00D14391">
        <w:rPr>
          <w:rFonts w:ascii="Verdana" w:hAnsi="Verdana"/>
        </w:rPr>
        <w:t xml:space="preserve">les taux </w:t>
      </w:r>
      <w:r w:rsidR="00314473">
        <w:rPr>
          <w:rFonts w:ascii="Verdana" w:hAnsi="Verdana"/>
        </w:rPr>
        <w:t>de la fiscalité</w:t>
      </w:r>
      <w:r w:rsidR="00F57532">
        <w:rPr>
          <w:rFonts w:ascii="Verdana" w:hAnsi="Verdana"/>
        </w:rPr>
        <w:t xml:space="preserve"> locale n’ont pas varié</w:t>
      </w:r>
      <w:r w:rsidR="0081334A">
        <w:rPr>
          <w:rFonts w:ascii="Verdana" w:hAnsi="Verdana"/>
        </w:rPr>
        <w:t xml:space="preserve"> depuis 2015</w:t>
      </w:r>
      <w:r>
        <w:rPr>
          <w:rFonts w:ascii="Verdana" w:hAnsi="Verdana"/>
        </w:rPr>
        <w:t>:</w:t>
      </w:r>
    </w:p>
    <w:p w:rsidR="00D14391" w:rsidRDefault="00535BCB" w:rsidP="00314473">
      <w:pPr>
        <w:pStyle w:val="Paragraphedeliste"/>
        <w:ind w:left="851" w:right="-567"/>
        <w:jc w:val="both"/>
        <w:rPr>
          <w:rFonts w:ascii="Verdana" w:hAnsi="Verdana"/>
        </w:rPr>
      </w:pPr>
      <w:r>
        <w:rPr>
          <w:rFonts w:ascii="Verdana" w:hAnsi="Verdana"/>
        </w:rPr>
        <w:t xml:space="preserve">TH </w:t>
      </w:r>
      <w:r>
        <w:rPr>
          <w:rFonts w:ascii="Verdana" w:hAnsi="Verdana"/>
        </w:rPr>
        <w:tab/>
      </w:r>
      <w:r w:rsidR="00BD5013">
        <w:rPr>
          <w:rFonts w:ascii="Verdana" w:hAnsi="Verdana"/>
        </w:rPr>
        <w:tab/>
      </w:r>
      <w:r>
        <w:rPr>
          <w:rFonts w:ascii="Verdana" w:hAnsi="Verdana"/>
        </w:rPr>
        <w:t>= 8,03</w:t>
      </w:r>
    </w:p>
    <w:p w:rsidR="00D14391" w:rsidRDefault="00535BCB" w:rsidP="00314473">
      <w:pPr>
        <w:pStyle w:val="Paragraphedeliste"/>
        <w:ind w:left="851" w:right="-567"/>
        <w:jc w:val="both"/>
        <w:rPr>
          <w:rFonts w:ascii="Verdana" w:hAnsi="Verdana"/>
        </w:rPr>
      </w:pPr>
      <w:r>
        <w:rPr>
          <w:rFonts w:ascii="Verdana" w:hAnsi="Verdana"/>
        </w:rPr>
        <w:t xml:space="preserve">TFB </w:t>
      </w:r>
      <w:r>
        <w:rPr>
          <w:rFonts w:ascii="Verdana" w:hAnsi="Verdana"/>
        </w:rPr>
        <w:tab/>
      </w:r>
      <w:r w:rsidR="00BD5013">
        <w:rPr>
          <w:rFonts w:ascii="Verdana" w:hAnsi="Verdana"/>
        </w:rPr>
        <w:tab/>
      </w:r>
      <w:r>
        <w:rPr>
          <w:rFonts w:ascii="Verdana" w:hAnsi="Verdana"/>
        </w:rPr>
        <w:t>= 19,01</w:t>
      </w:r>
    </w:p>
    <w:p w:rsidR="00D14391" w:rsidRDefault="00535BCB" w:rsidP="00314473">
      <w:pPr>
        <w:pStyle w:val="Paragraphedeliste"/>
        <w:ind w:left="851" w:right="-567"/>
        <w:jc w:val="both"/>
        <w:rPr>
          <w:rFonts w:ascii="Verdana" w:hAnsi="Verdana"/>
        </w:rPr>
      </w:pPr>
      <w:r>
        <w:rPr>
          <w:rFonts w:ascii="Verdana" w:hAnsi="Verdana"/>
        </w:rPr>
        <w:t xml:space="preserve">TFNB </w:t>
      </w:r>
      <w:r>
        <w:rPr>
          <w:rFonts w:ascii="Verdana" w:hAnsi="Verdana"/>
        </w:rPr>
        <w:tab/>
        <w:t>= 48,82</w:t>
      </w:r>
    </w:p>
    <w:p w:rsidR="00C01E8F" w:rsidRDefault="00C01E8F" w:rsidP="00314473">
      <w:pPr>
        <w:pStyle w:val="Paragraphedeliste"/>
        <w:ind w:left="851" w:right="-567"/>
        <w:jc w:val="both"/>
        <w:rPr>
          <w:rFonts w:ascii="Verdana" w:hAnsi="Verdana"/>
        </w:rPr>
      </w:pPr>
    </w:p>
    <w:p w:rsidR="00216728" w:rsidRDefault="00216728" w:rsidP="00314473">
      <w:pPr>
        <w:pStyle w:val="Paragraphedeliste"/>
        <w:ind w:left="851" w:right="-567"/>
        <w:jc w:val="both"/>
        <w:rPr>
          <w:rFonts w:ascii="Verdana" w:hAnsi="Verdana"/>
        </w:rPr>
      </w:pPr>
    </w:p>
    <w:p w:rsidR="00107AFF" w:rsidRDefault="00107AFF" w:rsidP="00314473">
      <w:pPr>
        <w:pStyle w:val="Paragraphedeliste"/>
        <w:ind w:left="851" w:right="-567"/>
        <w:jc w:val="both"/>
        <w:rPr>
          <w:rFonts w:ascii="Verdana" w:hAnsi="Verdana"/>
        </w:rPr>
      </w:pPr>
      <w:r>
        <w:rPr>
          <w:rFonts w:ascii="Verdana" w:hAnsi="Verdana"/>
        </w:rPr>
        <w:t xml:space="preserve">Sans hausse de fiscalité et en tenant compte </w:t>
      </w:r>
      <w:r w:rsidR="0046277E">
        <w:rPr>
          <w:rFonts w:ascii="Verdana" w:hAnsi="Verdana"/>
        </w:rPr>
        <w:t xml:space="preserve">seulement </w:t>
      </w:r>
      <w:r>
        <w:rPr>
          <w:rFonts w:ascii="Verdana" w:hAnsi="Verdana"/>
        </w:rPr>
        <w:t>de la hausse des bases, le produit de la fiscalité locale pourrait être le suivant :</w:t>
      </w:r>
    </w:p>
    <w:p w:rsidR="00B5638B" w:rsidRDefault="00B5638B" w:rsidP="00314473">
      <w:pPr>
        <w:pStyle w:val="Paragraphedeliste"/>
        <w:ind w:left="851" w:right="-567"/>
        <w:jc w:val="both"/>
        <w:rPr>
          <w:rFonts w:ascii="Verdana" w:hAnsi="Verdana"/>
        </w:rPr>
      </w:pPr>
    </w:p>
    <w:p w:rsidR="0046277E" w:rsidRDefault="0081334A" w:rsidP="00314473">
      <w:pPr>
        <w:pStyle w:val="Paragraphedeliste"/>
        <w:ind w:left="851" w:right="-567"/>
        <w:jc w:val="both"/>
        <w:rPr>
          <w:rFonts w:ascii="Verdana" w:hAnsi="Verdana"/>
        </w:rPr>
      </w:pPr>
      <w:r>
        <w:rPr>
          <w:rFonts w:ascii="Verdana" w:hAnsi="Verdana"/>
        </w:rPr>
        <w:t>BP 2015  = 2 087 642</w:t>
      </w:r>
      <w:r w:rsidR="0046277E">
        <w:rPr>
          <w:rFonts w:ascii="Verdana" w:hAnsi="Verdana"/>
        </w:rPr>
        <w:t xml:space="preserve"> €</w:t>
      </w:r>
    </w:p>
    <w:p w:rsidR="0046277E" w:rsidRDefault="0046277E" w:rsidP="00314473">
      <w:pPr>
        <w:pStyle w:val="Paragraphedeliste"/>
        <w:ind w:left="851" w:right="-567"/>
        <w:jc w:val="both"/>
        <w:rPr>
          <w:rFonts w:ascii="Verdana" w:hAnsi="Verdana"/>
        </w:rPr>
      </w:pPr>
      <w:r>
        <w:rPr>
          <w:rFonts w:ascii="Verdana" w:hAnsi="Verdana"/>
        </w:rPr>
        <w:t xml:space="preserve">BP 2016 </w:t>
      </w:r>
      <w:r w:rsidR="0081334A">
        <w:rPr>
          <w:rFonts w:ascii="Verdana" w:hAnsi="Verdana"/>
        </w:rPr>
        <w:t xml:space="preserve"> </w:t>
      </w:r>
      <w:r>
        <w:rPr>
          <w:rFonts w:ascii="Verdana" w:hAnsi="Verdana"/>
        </w:rPr>
        <w:t xml:space="preserve">= </w:t>
      </w:r>
      <w:r w:rsidR="0081334A">
        <w:rPr>
          <w:rFonts w:ascii="Verdana" w:hAnsi="Verdana"/>
        </w:rPr>
        <w:t>1 915 486</w:t>
      </w:r>
      <w:r>
        <w:rPr>
          <w:rFonts w:ascii="Verdana" w:hAnsi="Verdana"/>
        </w:rPr>
        <w:t xml:space="preserve"> €</w:t>
      </w:r>
    </w:p>
    <w:p w:rsidR="0046277E" w:rsidRDefault="0046277E" w:rsidP="00314473">
      <w:pPr>
        <w:pStyle w:val="Paragraphedeliste"/>
        <w:ind w:left="851" w:right="-567"/>
        <w:jc w:val="both"/>
        <w:rPr>
          <w:rFonts w:ascii="Verdana" w:hAnsi="Verdana"/>
        </w:rPr>
      </w:pPr>
      <w:r>
        <w:rPr>
          <w:rFonts w:ascii="Verdana" w:hAnsi="Verdana"/>
        </w:rPr>
        <w:t>BP 201</w:t>
      </w:r>
      <w:r w:rsidR="00DC784A">
        <w:rPr>
          <w:rFonts w:ascii="Verdana" w:hAnsi="Verdana"/>
        </w:rPr>
        <w:t xml:space="preserve">7 </w:t>
      </w:r>
      <w:r w:rsidR="0081334A">
        <w:rPr>
          <w:rFonts w:ascii="Verdana" w:hAnsi="Verdana"/>
        </w:rPr>
        <w:t xml:space="preserve"> </w:t>
      </w:r>
      <w:r w:rsidR="00DC784A">
        <w:rPr>
          <w:rFonts w:ascii="Verdana" w:hAnsi="Verdana"/>
        </w:rPr>
        <w:t>=</w:t>
      </w:r>
      <w:r w:rsidR="00C40967">
        <w:rPr>
          <w:rFonts w:ascii="Verdana" w:hAnsi="Verdana"/>
        </w:rPr>
        <w:t xml:space="preserve"> </w:t>
      </w:r>
      <w:r w:rsidR="001A1E49">
        <w:rPr>
          <w:rFonts w:ascii="Verdana" w:hAnsi="Verdana"/>
        </w:rPr>
        <w:t>1 899 540</w:t>
      </w:r>
      <w:r>
        <w:rPr>
          <w:rFonts w:ascii="Verdana" w:hAnsi="Verdana"/>
        </w:rPr>
        <w:t xml:space="preserve"> €</w:t>
      </w:r>
    </w:p>
    <w:p w:rsidR="0046277E" w:rsidRPr="001A1E49" w:rsidRDefault="0046277E" w:rsidP="00314473">
      <w:pPr>
        <w:pStyle w:val="Paragraphedeliste"/>
        <w:ind w:left="851" w:right="-567"/>
        <w:jc w:val="both"/>
        <w:rPr>
          <w:rFonts w:ascii="Verdana" w:hAnsi="Verdana"/>
        </w:rPr>
      </w:pPr>
      <w:r w:rsidRPr="001A1E49">
        <w:rPr>
          <w:rFonts w:ascii="Verdana" w:hAnsi="Verdana"/>
        </w:rPr>
        <w:t xml:space="preserve">BP 2018 </w:t>
      </w:r>
      <w:r w:rsidR="001A1E49">
        <w:rPr>
          <w:rFonts w:ascii="Verdana" w:hAnsi="Verdana"/>
        </w:rPr>
        <w:t xml:space="preserve"> </w:t>
      </w:r>
      <w:r w:rsidRPr="001A1E49">
        <w:rPr>
          <w:rFonts w:ascii="Verdana" w:hAnsi="Verdana"/>
        </w:rPr>
        <w:t xml:space="preserve">= </w:t>
      </w:r>
      <w:r w:rsidR="001A1E49">
        <w:rPr>
          <w:rFonts w:ascii="Verdana" w:hAnsi="Verdana"/>
        </w:rPr>
        <w:t>1 929 174</w:t>
      </w:r>
      <w:r w:rsidRPr="001A1E49">
        <w:rPr>
          <w:rFonts w:ascii="Verdana" w:hAnsi="Verdana"/>
        </w:rPr>
        <w:t xml:space="preserve"> €</w:t>
      </w:r>
    </w:p>
    <w:p w:rsidR="0046277E" w:rsidRPr="001A1E49" w:rsidRDefault="0046277E" w:rsidP="00314473">
      <w:pPr>
        <w:pStyle w:val="Paragraphedeliste"/>
        <w:ind w:left="851" w:right="-567"/>
        <w:jc w:val="both"/>
        <w:rPr>
          <w:rFonts w:ascii="Verdana" w:hAnsi="Verdana"/>
          <w:b/>
        </w:rPr>
      </w:pPr>
      <w:r w:rsidRPr="001A1E49">
        <w:rPr>
          <w:rFonts w:ascii="Verdana" w:hAnsi="Verdana"/>
          <w:b/>
        </w:rPr>
        <w:t xml:space="preserve">BP 2019= </w:t>
      </w:r>
      <w:r w:rsidR="001A1E49" w:rsidRPr="001A1E49">
        <w:rPr>
          <w:rFonts w:ascii="Verdana" w:hAnsi="Verdana"/>
          <w:b/>
        </w:rPr>
        <w:t>1 957 023</w:t>
      </w:r>
      <w:r w:rsidR="00DC784A" w:rsidRPr="001A1E49">
        <w:rPr>
          <w:rFonts w:ascii="Verdana" w:hAnsi="Verdana"/>
          <w:b/>
        </w:rPr>
        <w:t xml:space="preserve"> </w:t>
      </w:r>
      <w:r w:rsidRPr="001A1E49">
        <w:rPr>
          <w:rFonts w:ascii="Verdana" w:hAnsi="Verdana"/>
          <w:b/>
        </w:rPr>
        <w:t>€</w:t>
      </w:r>
    </w:p>
    <w:p w:rsidR="0046277E" w:rsidRDefault="0046277E" w:rsidP="00314473">
      <w:pPr>
        <w:pStyle w:val="Paragraphedeliste"/>
        <w:ind w:left="851" w:right="-567"/>
        <w:jc w:val="both"/>
        <w:rPr>
          <w:rFonts w:ascii="Verdana" w:hAnsi="Verdana"/>
        </w:rPr>
      </w:pPr>
      <w:r>
        <w:rPr>
          <w:rFonts w:ascii="Verdana" w:hAnsi="Verdana"/>
        </w:rPr>
        <w:t xml:space="preserve">BP 2020 </w:t>
      </w:r>
      <w:r w:rsidR="0081334A">
        <w:rPr>
          <w:rFonts w:ascii="Verdana" w:hAnsi="Verdana"/>
        </w:rPr>
        <w:t xml:space="preserve"> </w:t>
      </w:r>
      <w:r>
        <w:rPr>
          <w:rFonts w:ascii="Verdana" w:hAnsi="Verdana"/>
        </w:rPr>
        <w:t xml:space="preserve">= </w:t>
      </w:r>
      <w:r w:rsidR="001A1E49">
        <w:rPr>
          <w:rFonts w:ascii="Verdana" w:hAnsi="Verdana"/>
        </w:rPr>
        <w:t>1 981 485</w:t>
      </w:r>
      <w:r w:rsidR="00DC784A">
        <w:rPr>
          <w:rFonts w:ascii="Verdana" w:hAnsi="Verdana"/>
        </w:rPr>
        <w:t xml:space="preserve"> </w:t>
      </w:r>
      <w:r>
        <w:rPr>
          <w:rFonts w:ascii="Verdana" w:hAnsi="Verdana"/>
        </w:rPr>
        <w:t>€</w:t>
      </w:r>
    </w:p>
    <w:p w:rsidR="001A1E49" w:rsidRDefault="001A1E49" w:rsidP="00314473">
      <w:pPr>
        <w:pStyle w:val="Paragraphedeliste"/>
        <w:ind w:left="851" w:right="-567"/>
        <w:jc w:val="both"/>
        <w:rPr>
          <w:rFonts w:ascii="Verdana" w:hAnsi="Verdana"/>
        </w:rPr>
      </w:pPr>
      <w:r>
        <w:rPr>
          <w:rFonts w:ascii="Verdana" w:hAnsi="Verdana"/>
        </w:rPr>
        <w:t>BP 2021  = 2 006 735 €</w:t>
      </w:r>
    </w:p>
    <w:p w:rsidR="001A1E49" w:rsidRDefault="001A1E49" w:rsidP="00314473">
      <w:pPr>
        <w:pStyle w:val="Paragraphedeliste"/>
        <w:ind w:left="851" w:right="-567"/>
        <w:jc w:val="both"/>
        <w:rPr>
          <w:rFonts w:ascii="Verdana" w:hAnsi="Verdana"/>
        </w:rPr>
      </w:pPr>
      <w:r>
        <w:rPr>
          <w:rFonts w:ascii="Verdana" w:hAnsi="Verdana"/>
        </w:rPr>
        <w:t>BP 2022  = 2 029 930 €</w:t>
      </w:r>
    </w:p>
    <w:p w:rsidR="001A1E49" w:rsidRDefault="001A1E49" w:rsidP="00314473">
      <w:pPr>
        <w:pStyle w:val="Paragraphedeliste"/>
        <w:ind w:left="851" w:right="-567"/>
        <w:jc w:val="both"/>
        <w:rPr>
          <w:rFonts w:ascii="Verdana" w:hAnsi="Verdana"/>
        </w:rPr>
      </w:pPr>
      <w:r>
        <w:rPr>
          <w:rFonts w:ascii="Verdana" w:hAnsi="Verdana"/>
        </w:rPr>
        <w:t>BP 2023  = 2 053 395 €</w:t>
      </w:r>
    </w:p>
    <w:p w:rsidR="001A1E49" w:rsidRDefault="001A1E49" w:rsidP="00314473">
      <w:pPr>
        <w:pStyle w:val="Paragraphedeliste"/>
        <w:ind w:left="851" w:right="-567"/>
        <w:jc w:val="both"/>
        <w:rPr>
          <w:rFonts w:ascii="Verdana" w:hAnsi="Verdana"/>
        </w:rPr>
      </w:pPr>
    </w:p>
    <w:p w:rsidR="009242BB" w:rsidRDefault="001A1E49" w:rsidP="009242BB">
      <w:pPr>
        <w:pStyle w:val="Paragraphedeliste"/>
        <w:ind w:left="851" w:right="-567"/>
        <w:jc w:val="both"/>
        <w:rPr>
          <w:rFonts w:ascii="Verdana" w:hAnsi="Verdana"/>
        </w:rPr>
      </w:pPr>
      <w:r>
        <w:rPr>
          <w:rFonts w:ascii="Verdana" w:hAnsi="Verdana"/>
        </w:rPr>
        <w:t>Ces prévisions ne tiennent pas compte de la réforme de la TH pour laquelle pour le moment aucun élément n’est donné aux collectivités locales.</w:t>
      </w:r>
    </w:p>
    <w:p w:rsidR="00535BCB" w:rsidRPr="009242BB" w:rsidRDefault="00535BCB" w:rsidP="009242BB">
      <w:pPr>
        <w:pStyle w:val="Paragraphedeliste"/>
        <w:ind w:left="851" w:right="-567"/>
        <w:jc w:val="both"/>
        <w:rPr>
          <w:rFonts w:ascii="Verdana" w:hAnsi="Verdana"/>
        </w:rPr>
      </w:pPr>
      <w:r w:rsidRPr="009242BB">
        <w:rPr>
          <w:rFonts w:ascii="Verdana" w:hAnsi="Verdana"/>
          <w:b/>
        </w:rPr>
        <w:t>Proposition BP 201</w:t>
      </w:r>
      <w:r w:rsidR="001A1E49" w:rsidRPr="009242BB">
        <w:rPr>
          <w:rFonts w:ascii="Verdana" w:hAnsi="Verdana"/>
          <w:b/>
        </w:rPr>
        <w:t>9</w:t>
      </w:r>
      <w:r w:rsidRPr="009242BB">
        <w:rPr>
          <w:rFonts w:ascii="Verdana" w:hAnsi="Verdana"/>
          <w:b/>
        </w:rPr>
        <w:t xml:space="preserve"> = maintien des taux de fiscalité actuels</w:t>
      </w:r>
    </w:p>
    <w:p w:rsidR="00C01E8F" w:rsidRDefault="00C01E8F" w:rsidP="00314473">
      <w:pPr>
        <w:pStyle w:val="Paragraphedeliste"/>
        <w:ind w:left="851" w:right="-567"/>
        <w:jc w:val="both"/>
        <w:rPr>
          <w:rFonts w:ascii="Verdana" w:hAnsi="Verdana"/>
        </w:rPr>
      </w:pPr>
    </w:p>
    <w:p w:rsidR="00FF00E3" w:rsidRDefault="00FF00E3" w:rsidP="00314473">
      <w:pPr>
        <w:pStyle w:val="Paragraphedeliste"/>
        <w:ind w:left="851" w:right="-567"/>
        <w:jc w:val="both"/>
        <w:rPr>
          <w:rFonts w:ascii="Verdana" w:hAnsi="Verdana"/>
          <w:b/>
          <w:u w:val="single"/>
        </w:rPr>
      </w:pPr>
    </w:p>
    <w:p w:rsidR="0081334A" w:rsidRPr="0076148D" w:rsidRDefault="0081334A" w:rsidP="0081334A">
      <w:pPr>
        <w:pStyle w:val="Paragraphedeliste"/>
        <w:numPr>
          <w:ilvl w:val="0"/>
          <w:numId w:val="2"/>
        </w:numPr>
        <w:ind w:left="851" w:right="-567"/>
        <w:jc w:val="both"/>
        <w:rPr>
          <w:rFonts w:ascii="Verdana" w:hAnsi="Verdana"/>
          <w:b/>
          <w:u w:val="single"/>
        </w:rPr>
      </w:pPr>
      <w:r>
        <w:rPr>
          <w:rFonts w:ascii="Verdana" w:hAnsi="Verdana"/>
          <w:b/>
          <w:u w:val="single"/>
        </w:rPr>
        <w:t>L’INVESTISSEMENT</w:t>
      </w:r>
    </w:p>
    <w:p w:rsidR="0081334A" w:rsidRDefault="0081334A" w:rsidP="0081334A">
      <w:pPr>
        <w:pStyle w:val="Paragraphedeliste"/>
        <w:ind w:left="851" w:right="-567"/>
        <w:jc w:val="both"/>
        <w:rPr>
          <w:rFonts w:ascii="Verdana" w:hAnsi="Verdana"/>
          <w:b/>
          <w:u w:val="single"/>
        </w:rPr>
      </w:pPr>
    </w:p>
    <w:p w:rsidR="003C5770" w:rsidRPr="0081334A" w:rsidRDefault="00681901" w:rsidP="0081334A">
      <w:pPr>
        <w:ind w:left="143" w:right="-567" w:firstLine="708"/>
        <w:jc w:val="both"/>
        <w:rPr>
          <w:rFonts w:ascii="Verdana" w:hAnsi="Verdana"/>
          <w:b/>
        </w:rPr>
      </w:pPr>
      <w:r>
        <w:rPr>
          <w:rFonts w:ascii="Verdana" w:hAnsi="Verdana"/>
          <w:b/>
        </w:rPr>
        <w:t>J</w:t>
      </w:r>
      <w:r w:rsidR="00D659AA" w:rsidRPr="0081334A">
        <w:rPr>
          <w:rFonts w:ascii="Verdana" w:hAnsi="Verdana"/>
          <w:b/>
        </w:rPr>
        <w:t>usqu’à la fin du mandat</w:t>
      </w:r>
      <w:r w:rsidR="003C5770" w:rsidRPr="0081334A">
        <w:rPr>
          <w:rFonts w:ascii="Verdana" w:hAnsi="Verdana"/>
          <w:b/>
        </w:rPr>
        <w:t> :</w:t>
      </w:r>
    </w:p>
    <w:p w:rsidR="00D659AA" w:rsidRDefault="00D659AA" w:rsidP="00314473">
      <w:pPr>
        <w:pStyle w:val="Paragraphedeliste"/>
        <w:ind w:left="851" w:right="-567"/>
        <w:jc w:val="both"/>
        <w:rPr>
          <w:rFonts w:ascii="Verdana" w:hAnsi="Verdana"/>
          <w:b/>
        </w:rPr>
      </w:pPr>
    </w:p>
    <w:p w:rsidR="00D659AA" w:rsidRPr="00D659AA" w:rsidRDefault="00D659AA" w:rsidP="00314473">
      <w:pPr>
        <w:pStyle w:val="Paragraphedeliste"/>
        <w:ind w:left="851" w:right="-567"/>
        <w:jc w:val="both"/>
        <w:rPr>
          <w:rFonts w:ascii="Verdana" w:hAnsi="Verdana"/>
        </w:rPr>
      </w:pPr>
      <w:r>
        <w:rPr>
          <w:rFonts w:ascii="Verdana" w:hAnsi="Verdana"/>
        </w:rPr>
        <w:t>La prospective financière de la collectivité en matière d’investissement permet d’envisager des dépenses d’</w:t>
      </w:r>
      <w:r w:rsidR="00F57532">
        <w:rPr>
          <w:rFonts w:ascii="Verdana" w:hAnsi="Verdana"/>
        </w:rPr>
        <w:t xml:space="preserve">investissement </w:t>
      </w:r>
      <w:r>
        <w:rPr>
          <w:rFonts w:ascii="Verdana" w:hAnsi="Verdana"/>
        </w:rPr>
        <w:t xml:space="preserve"> à une hauteur de </w:t>
      </w:r>
      <w:r w:rsidR="00681901">
        <w:rPr>
          <w:rFonts w:ascii="Verdana" w:hAnsi="Verdana"/>
          <w:b/>
        </w:rPr>
        <w:t>6 740 000</w:t>
      </w:r>
      <w:r w:rsidR="0081334A">
        <w:rPr>
          <w:rFonts w:ascii="Verdana" w:hAnsi="Verdana"/>
          <w:b/>
        </w:rPr>
        <w:t xml:space="preserve"> € sur </w:t>
      </w:r>
      <w:r w:rsidR="00681901">
        <w:rPr>
          <w:rFonts w:ascii="Verdana" w:hAnsi="Verdana"/>
          <w:b/>
        </w:rPr>
        <w:t>2019 - 2021</w:t>
      </w:r>
      <w:r w:rsidR="00F57532">
        <w:rPr>
          <w:rFonts w:ascii="Verdana" w:hAnsi="Verdana"/>
        </w:rPr>
        <w:t xml:space="preserve"> (remboursement de la dette compris).</w:t>
      </w:r>
    </w:p>
    <w:p w:rsidR="00044D7A" w:rsidRDefault="00044D7A" w:rsidP="00314473">
      <w:pPr>
        <w:pStyle w:val="Paragraphedeliste"/>
        <w:ind w:left="851" w:right="-567"/>
        <w:jc w:val="both"/>
        <w:rPr>
          <w:rFonts w:ascii="Verdana" w:hAnsi="Verdana"/>
        </w:rPr>
      </w:pPr>
    </w:p>
    <w:p w:rsidR="0081334A" w:rsidRDefault="00044D7A" w:rsidP="00314473">
      <w:pPr>
        <w:pStyle w:val="Paragraphedeliste"/>
        <w:ind w:left="851" w:right="-567"/>
        <w:jc w:val="both"/>
        <w:rPr>
          <w:rFonts w:ascii="Verdana" w:hAnsi="Verdana"/>
        </w:rPr>
      </w:pPr>
      <w:r>
        <w:rPr>
          <w:rFonts w:ascii="Verdana" w:hAnsi="Verdana"/>
        </w:rPr>
        <w:t xml:space="preserve">Pour financer cette capacité d’investissement la commune aura recours à </w:t>
      </w:r>
      <w:r w:rsidR="00D659AA">
        <w:rPr>
          <w:rFonts w:ascii="Verdana" w:hAnsi="Verdana"/>
        </w:rPr>
        <w:t>une capac</w:t>
      </w:r>
      <w:r w:rsidR="00681901">
        <w:rPr>
          <w:rFonts w:ascii="Verdana" w:hAnsi="Verdana"/>
        </w:rPr>
        <w:t>ité d’épargne nette</w:t>
      </w:r>
      <w:r w:rsidR="00D659AA">
        <w:rPr>
          <w:rFonts w:ascii="Verdana" w:hAnsi="Verdana"/>
        </w:rPr>
        <w:t xml:space="preserve"> si les résultats des années </w:t>
      </w:r>
      <w:r w:rsidR="0081334A">
        <w:rPr>
          <w:rFonts w:ascii="Verdana" w:hAnsi="Verdana"/>
        </w:rPr>
        <w:t xml:space="preserve">à venir </w:t>
      </w:r>
      <w:r w:rsidR="00D659AA">
        <w:rPr>
          <w:rFonts w:ascii="Verdana" w:hAnsi="Verdana"/>
        </w:rPr>
        <w:t xml:space="preserve">se maintiennent avec les mêmes efforts de rigueur, </w:t>
      </w:r>
      <w:r w:rsidR="00D659AA" w:rsidRPr="00681901">
        <w:rPr>
          <w:rFonts w:ascii="Verdana" w:hAnsi="Verdana"/>
          <w:b/>
        </w:rPr>
        <w:t xml:space="preserve">de </w:t>
      </w:r>
      <w:r w:rsidR="00681901" w:rsidRPr="00681901">
        <w:rPr>
          <w:rFonts w:ascii="Verdana" w:hAnsi="Verdana"/>
          <w:b/>
        </w:rPr>
        <w:t>recherche d’économies en matière de</w:t>
      </w:r>
      <w:r w:rsidR="00681901">
        <w:rPr>
          <w:rFonts w:ascii="Verdana" w:hAnsi="Verdana"/>
        </w:rPr>
        <w:t xml:space="preserve"> </w:t>
      </w:r>
      <w:r w:rsidR="00681901" w:rsidRPr="00681901">
        <w:rPr>
          <w:rFonts w:ascii="Verdana" w:hAnsi="Verdana"/>
          <w:b/>
        </w:rPr>
        <w:t>dépenses de fonctionnement</w:t>
      </w:r>
      <w:r w:rsidR="00681901">
        <w:rPr>
          <w:rFonts w:ascii="Verdana" w:hAnsi="Verdana"/>
        </w:rPr>
        <w:t xml:space="preserve"> </w:t>
      </w:r>
      <w:r w:rsidR="00D659AA">
        <w:rPr>
          <w:rFonts w:ascii="Verdana" w:hAnsi="Verdana"/>
        </w:rPr>
        <w:t>et de recherche de subventions.</w:t>
      </w:r>
    </w:p>
    <w:p w:rsidR="0081334A" w:rsidRDefault="0081334A" w:rsidP="00314473">
      <w:pPr>
        <w:pStyle w:val="Paragraphedeliste"/>
        <w:ind w:left="851" w:right="-567"/>
        <w:jc w:val="both"/>
        <w:rPr>
          <w:rFonts w:ascii="Verdana" w:hAnsi="Verdana"/>
        </w:rPr>
      </w:pPr>
    </w:p>
    <w:p w:rsidR="00F57532" w:rsidRDefault="00D659AA" w:rsidP="00314473">
      <w:pPr>
        <w:pStyle w:val="Paragraphedeliste"/>
        <w:ind w:left="851" w:right="-567"/>
        <w:jc w:val="both"/>
        <w:rPr>
          <w:rFonts w:ascii="Verdana" w:hAnsi="Verdana"/>
        </w:rPr>
      </w:pPr>
      <w:r>
        <w:rPr>
          <w:rFonts w:ascii="Verdana" w:hAnsi="Verdana"/>
        </w:rPr>
        <w:t xml:space="preserve"> </w:t>
      </w:r>
    </w:p>
    <w:p w:rsidR="00D800F4" w:rsidRPr="000A5FC7" w:rsidRDefault="00D800F4" w:rsidP="00314473">
      <w:pPr>
        <w:pStyle w:val="Paragraphedeliste"/>
        <w:ind w:left="851" w:right="-567"/>
        <w:jc w:val="both"/>
        <w:rPr>
          <w:rFonts w:ascii="Verdana" w:hAnsi="Verdana"/>
        </w:rPr>
      </w:pPr>
    </w:p>
    <w:p w:rsidR="000A5FC7" w:rsidRPr="00107AE7" w:rsidRDefault="00681901" w:rsidP="00107AE7">
      <w:pPr>
        <w:ind w:right="-567" w:firstLine="708"/>
        <w:jc w:val="both"/>
        <w:rPr>
          <w:rFonts w:ascii="Verdana" w:hAnsi="Verdana"/>
        </w:rPr>
      </w:pPr>
      <w:r w:rsidRPr="00107AE7">
        <w:rPr>
          <w:rFonts w:ascii="Verdana" w:hAnsi="Verdana"/>
        </w:rPr>
        <w:lastRenderedPageBreak/>
        <w:t>Pour l’année 2019</w:t>
      </w:r>
      <w:r w:rsidR="00811EDF" w:rsidRPr="00107AE7">
        <w:rPr>
          <w:rFonts w:ascii="Verdana" w:hAnsi="Verdana"/>
        </w:rPr>
        <w:t xml:space="preserve">, le budget d’investissement </w:t>
      </w:r>
      <w:r w:rsidR="00B30A5C" w:rsidRPr="00107AE7">
        <w:rPr>
          <w:rFonts w:ascii="Verdana" w:hAnsi="Verdana"/>
        </w:rPr>
        <w:t>(</w:t>
      </w:r>
      <w:r w:rsidR="000A5FC7" w:rsidRPr="00107AE7">
        <w:rPr>
          <w:rFonts w:ascii="Verdana" w:hAnsi="Verdana"/>
        </w:rPr>
        <w:t xml:space="preserve">hors dette) </w:t>
      </w:r>
      <w:r w:rsidRPr="00107AE7">
        <w:rPr>
          <w:rFonts w:ascii="Verdana" w:hAnsi="Verdana"/>
        </w:rPr>
        <w:t>est estimé à </w:t>
      </w:r>
    </w:p>
    <w:p w:rsidR="004B705C" w:rsidRPr="00681901" w:rsidRDefault="00681901" w:rsidP="00681901">
      <w:pPr>
        <w:ind w:left="143" w:right="-567" w:firstLine="708"/>
        <w:jc w:val="center"/>
        <w:rPr>
          <w:rFonts w:ascii="Verdana" w:hAnsi="Verdana"/>
          <w:b/>
        </w:rPr>
      </w:pPr>
      <w:r w:rsidRPr="00681901">
        <w:rPr>
          <w:rFonts w:ascii="Verdana" w:hAnsi="Verdana"/>
          <w:b/>
        </w:rPr>
        <w:t>= 2 160 000</w:t>
      </w:r>
      <w:r w:rsidR="00811EDF" w:rsidRPr="00681901">
        <w:rPr>
          <w:rFonts w:ascii="Verdana" w:hAnsi="Verdana"/>
          <w:b/>
        </w:rPr>
        <w:t xml:space="preserve"> €</w:t>
      </w:r>
    </w:p>
    <w:p w:rsidR="000A5FC7" w:rsidRDefault="000A5FC7" w:rsidP="00314473">
      <w:pPr>
        <w:pStyle w:val="Paragraphedeliste"/>
        <w:ind w:left="851" w:right="-567"/>
        <w:jc w:val="both"/>
        <w:rPr>
          <w:rFonts w:ascii="Verdana" w:hAnsi="Verdana"/>
        </w:rPr>
      </w:pPr>
    </w:p>
    <w:p w:rsidR="00811EDF" w:rsidRDefault="004B705C" w:rsidP="00314473">
      <w:pPr>
        <w:pStyle w:val="Paragraphedeliste"/>
        <w:ind w:left="851" w:right="-567"/>
        <w:jc w:val="both"/>
        <w:rPr>
          <w:rFonts w:ascii="Verdana" w:hAnsi="Verdana"/>
        </w:rPr>
      </w:pPr>
      <w:r>
        <w:rPr>
          <w:rFonts w:ascii="Verdana" w:hAnsi="Verdana"/>
        </w:rPr>
        <w:t>Les</w:t>
      </w:r>
      <w:r w:rsidR="00811EDF">
        <w:rPr>
          <w:rFonts w:ascii="Verdana" w:hAnsi="Verdana"/>
        </w:rPr>
        <w:t xml:space="preserve"> projets essentiels</w:t>
      </w:r>
      <w:r w:rsidR="009739C2">
        <w:rPr>
          <w:rFonts w:ascii="Verdana" w:hAnsi="Verdana"/>
        </w:rPr>
        <w:t xml:space="preserve"> d’équipement</w:t>
      </w:r>
      <w:r>
        <w:rPr>
          <w:rFonts w:ascii="Verdana" w:hAnsi="Verdana"/>
        </w:rPr>
        <w:t xml:space="preserve"> sont détaillés ci-après. </w:t>
      </w:r>
    </w:p>
    <w:p w:rsidR="004B705C" w:rsidRDefault="004B705C" w:rsidP="00314473">
      <w:pPr>
        <w:pStyle w:val="Paragraphedeliste"/>
        <w:ind w:left="851" w:right="-567"/>
        <w:jc w:val="both"/>
        <w:rPr>
          <w:rFonts w:ascii="Verdana" w:hAnsi="Verdana"/>
        </w:rPr>
      </w:pPr>
    </w:p>
    <w:p w:rsidR="000F5E01" w:rsidRDefault="00811EDF" w:rsidP="00314473">
      <w:pPr>
        <w:pStyle w:val="Paragraphedeliste"/>
        <w:ind w:left="851" w:right="-567"/>
        <w:jc w:val="both"/>
        <w:rPr>
          <w:rFonts w:ascii="Verdana" w:hAnsi="Verdana"/>
        </w:rPr>
      </w:pPr>
      <w:r>
        <w:rPr>
          <w:rFonts w:ascii="Verdana" w:hAnsi="Verdana"/>
        </w:rPr>
        <w:t xml:space="preserve">Le projet de Bon Repos, </w:t>
      </w:r>
      <w:r w:rsidRPr="009739C2">
        <w:rPr>
          <w:rFonts w:ascii="Verdana" w:hAnsi="Verdana"/>
          <w:b/>
        </w:rPr>
        <w:t>dont le budget fait l’objet d’une étude</w:t>
      </w:r>
      <w:r>
        <w:rPr>
          <w:rFonts w:ascii="Verdana" w:hAnsi="Verdana"/>
        </w:rPr>
        <w:t xml:space="preserve"> </w:t>
      </w:r>
      <w:r w:rsidRPr="009739C2">
        <w:rPr>
          <w:rFonts w:ascii="Verdana" w:hAnsi="Verdana"/>
          <w:b/>
        </w:rPr>
        <w:t>particulière</w:t>
      </w:r>
      <w:r>
        <w:rPr>
          <w:rFonts w:ascii="Verdana" w:hAnsi="Verdana"/>
        </w:rPr>
        <w:t xml:space="preserve">, proposé un peu comme un budget annexe de manière à pouvoir le suivre et le traiter par des demandes de subventions adéquates, reste un projet phare </w:t>
      </w:r>
      <w:r w:rsidR="00C4588F">
        <w:rPr>
          <w:rFonts w:ascii="Verdana" w:hAnsi="Verdana"/>
        </w:rPr>
        <w:t>de cette fin de mandat sur les 2</w:t>
      </w:r>
      <w:r>
        <w:rPr>
          <w:rFonts w:ascii="Verdana" w:hAnsi="Verdana"/>
        </w:rPr>
        <w:t xml:space="preserve"> années</w:t>
      </w:r>
      <w:r w:rsidR="00C4588F">
        <w:rPr>
          <w:rFonts w:ascii="Verdana" w:hAnsi="Verdana"/>
        </w:rPr>
        <w:t xml:space="preserve"> mais bien évidemment s’étale sur les années suivantes</w:t>
      </w:r>
      <w:r>
        <w:rPr>
          <w:rFonts w:ascii="Verdana" w:hAnsi="Verdana"/>
        </w:rPr>
        <w:t xml:space="preserve">. Dans la prospective financière que nous proposons au conseil, ce budget est </w:t>
      </w:r>
    </w:p>
    <w:p w:rsidR="00C4588F" w:rsidRDefault="00C4588F" w:rsidP="00314473">
      <w:pPr>
        <w:pStyle w:val="Paragraphedeliste"/>
        <w:ind w:left="851" w:right="-567"/>
        <w:jc w:val="both"/>
        <w:rPr>
          <w:rFonts w:ascii="Verdana" w:hAnsi="Verdana"/>
          <w:b/>
        </w:rPr>
      </w:pPr>
    </w:p>
    <w:p w:rsidR="00716418" w:rsidRPr="004B705C" w:rsidRDefault="00C4588F" w:rsidP="00314473">
      <w:pPr>
        <w:pStyle w:val="Paragraphedeliste"/>
        <w:ind w:left="851" w:right="-567"/>
        <w:jc w:val="both"/>
        <w:rPr>
          <w:rFonts w:ascii="Verdana" w:hAnsi="Verdana"/>
          <w:b/>
        </w:rPr>
      </w:pPr>
      <w:r>
        <w:rPr>
          <w:rFonts w:ascii="Verdana" w:hAnsi="Verdana"/>
          <w:b/>
        </w:rPr>
        <w:t>Pour le BP 2019</w:t>
      </w:r>
      <w:r w:rsidR="00716418" w:rsidRPr="004B705C">
        <w:rPr>
          <w:rFonts w:ascii="Verdana" w:hAnsi="Verdana"/>
          <w:b/>
        </w:rPr>
        <w:t xml:space="preserve"> les orientations proposées </w:t>
      </w:r>
      <w:r w:rsidR="00F7558B" w:rsidRPr="004B705C">
        <w:rPr>
          <w:rFonts w:ascii="Verdana" w:hAnsi="Verdana"/>
          <w:b/>
        </w:rPr>
        <w:t xml:space="preserve">en investissement </w:t>
      </w:r>
      <w:r w:rsidR="00716418" w:rsidRPr="004B705C">
        <w:rPr>
          <w:rFonts w:ascii="Verdana" w:hAnsi="Verdana"/>
          <w:b/>
        </w:rPr>
        <w:t>sont les suivantes :</w:t>
      </w:r>
    </w:p>
    <w:p w:rsidR="006C54B8" w:rsidRDefault="006C54B8" w:rsidP="00314473">
      <w:pPr>
        <w:pStyle w:val="Paragraphedeliste"/>
        <w:ind w:left="851" w:right="-567"/>
        <w:jc w:val="both"/>
        <w:rPr>
          <w:rFonts w:ascii="Verdana" w:hAnsi="Verdana"/>
          <w:b/>
        </w:rPr>
      </w:pPr>
    </w:p>
    <w:p w:rsidR="00B43F1F" w:rsidRDefault="00716418" w:rsidP="00314473">
      <w:pPr>
        <w:pStyle w:val="Paragraphedeliste"/>
        <w:ind w:left="851" w:right="-567"/>
        <w:jc w:val="both"/>
        <w:rPr>
          <w:rFonts w:ascii="Verdana" w:hAnsi="Verdana"/>
          <w:b/>
        </w:rPr>
      </w:pPr>
      <w:r w:rsidRPr="00716418">
        <w:rPr>
          <w:rFonts w:ascii="Verdana" w:hAnsi="Verdana"/>
          <w:b/>
        </w:rPr>
        <w:t xml:space="preserve">Budget d’investissement </w:t>
      </w:r>
      <w:r w:rsidR="00B43F1F">
        <w:rPr>
          <w:rFonts w:ascii="Verdana" w:hAnsi="Verdana"/>
          <w:b/>
        </w:rPr>
        <w:t xml:space="preserve"> </w:t>
      </w:r>
      <w:r w:rsidRPr="00716418">
        <w:rPr>
          <w:rFonts w:ascii="Verdana" w:hAnsi="Verdana"/>
          <w:b/>
        </w:rPr>
        <w:t xml:space="preserve">= </w:t>
      </w:r>
      <w:r w:rsidR="00C4588F">
        <w:rPr>
          <w:rFonts w:ascii="Verdana" w:hAnsi="Verdana"/>
          <w:b/>
        </w:rPr>
        <w:t>2 160 000</w:t>
      </w:r>
      <w:r w:rsidR="000A5FC7">
        <w:rPr>
          <w:rFonts w:ascii="Verdana" w:hAnsi="Verdana"/>
          <w:b/>
        </w:rPr>
        <w:t xml:space="preserve"> </w:t>
      </w:r>
      <w:r w:rsidRPr="00716418">
        <w:rPr>
          <w:rFonts w:ascii="Verdana" w:hAnsi="Verdana"/>
          <w:b/>
        </w:rPr>
        <w:t>€</w:t>
      </w:r>
      <w:r w:rsidR="00044D7A">
        <w:rPr>
          <w:rFonts w:ascii="Verdana" w:hAnsi="Verdana"/>
          <w:b/>
        </w:rPr>
        <w:t xml:space="preserve"> </w:t>
      </w:r>
    </w:p>
    <w:p w:rsidR="00716418" w:rsidRPr="000C6D72" w:rsidRDefault="00284AFD" w:rsidP="00314473">
      <w:pPr>
        <w:pStyle w:val="Paragraphedeliste"/>
        <w:ind w:left="851" w:right="-567"/>
        <w:jc w:val="both"/>
        <w:rPr>
          <w:rFonts w:ascii="Verdana" w:hAnsi="Verdana"/>
        </w:rPr>
      </w:pPr>
      <w:r>
        <w:rPr>
          <w:rFonts w:ascii="Verdana" w:hAnsi="Verdana"/>
        </w:rPr>
        <w:t>H</w:t>
      </w:r>
      <w:r w:rsidR="00B43F1F">
        <w:rPr>
          <w:rFonts w:ascii="Verdana" w:hAnsi="Verdana"/>
        </w:rPr>
        <w:t>ors remboursement de la dette et hors Bon Repos</w:t>
      </w:r>
      <w:r w:rsidR="00C4588F">
        <w:rPr>
          <w:rFonts w:ascii="Verdana" w:hAnsi="Verdana"/>
        </w:rPr>
        <w:t>, budget</w:t>
      </w:r>
      <w:r w:rsidR="00B43F1F">
        <w:rPr>
          <w:rFonts w:ascii="Verdana" w:hAnsi="Verdana"/>
        </w:rPr>
        <w:t xml:space="preserve"> </w:t>
      </w:r>
      <w:r w:rsidR="00044D7A" w:rsidRPr="000C6D72">
        <w:rPr>
          <w:rFonts w:ascii="Verdana" w:hAnsi="Verdana"/>
        </w:rPr>
        <w:t xml:space="preserve">à lisser </w:t>
      </w:r>
      <w:r w:rsidR="00437D8E" w:rsidRPr="000C6D72">
        <w:rPr>
          <w:rFonts w:ascii="Verdana" w:hAnsi="Verdana"/>
        </w:rPr>
        <w:t xml:space="preserve">et affiner </w:t>
      </w:r>
      <w:r w:rsidR="00B528F1" w:rsidRPr="000C6D72">
        <w:rPr>
          <w:rFonts w:ascii="Verdana" w:hAnsi="Verdana"/>
        </w:rPr>
        <w:t>avec la commission finance</w:t>
      </w:r>
      <w:r w:rsidR="000A5FC7">
        <w:rPr>
          <w:rFonts w:ascii="Verdana" w:hAnsi="Verdana"/>
        </w:rPr>
        <w:t xml:space="preserve"> et les adjoints et leur direction dans chacun des domaines.</w:t>
      </w:r>
    </w:p>
    <w:p w:rsidR="00B43F1F" w:rsidRPr="00B43F1F" w:rsidRDefault="000C6D72" w:rsidP="00B43F1F">
      <w:pPr>
        <w:pStyle w:val="Sansinterligne"/>
        <w:ind w:left="143" w:firstLine="708"/>
        <w:rPr>
          <w:rFonts w:ascii="Verdana" w:hAnsi="Verdana"/>
        </w:rPr>
      </w:pPr>
      <w:r w:rsidRPr="00B43F1F">
        <w:rPr>
          <w:rFonts w:ascii="Verdana" w:hAnsi="Verdana"/>
        </w:rPr>
        <w:t>Remboursement</w:t>
      </w:r>
      <w:r w:rsidR="00B43F1F" w:rsidRPr="00B43F1F">
        <w:rPr>
          <w:rFonts w:ascii="Verdana" w:hAnsi="Verdana"/>
        </w:rPr>
        <w:t xml:space="preserve"> du capital</w:t>
      </w:r>
      <w:r w:rsidRPr="00B43F1F">
        <w:rPr>
          <w:rFonts w:ascii="Verdana" w:hAnsi="Verdana"/>
        </w:rPr>
        <w:t xml:space="preserve"> de la dette</w:t>
      </w:r>
      <w:r w:rsidR="00B43F1F" w:rsidRPr="00B43F1F">
        <w:rPr>
          <w:rFonts w:ascii="Verdana" w:hAnsi="Verdana"/>
        </w:rPr>
        <w:t xml:space="preserve"> </w:t>
      </w:r>
      <w:r w:rsidR="00B43F1F" w:rsidRPr="00B43F1F">
        <w:rPr>
          <w:rFonts w:ascii="Verdana" w:hAnsi="Verdana"/>
        </w:rPr>
        <w:tab/>
      </w:r>
      <w:r w:rsidRPr="00B43F1F">
        <w:rPr>
          <w:rFonts w:ascii="Verdana" w:hAnsi="Verdana"/>
          <w:b/>
        </w:rPr>
        <w:t>=</w:t>
      </w:r>
      <w:r w:rsidRPr="00B43F1F">
        <w:rPr>
          <w:rFonts w:ascii="Verdana" w:hAnsi="Verdana"/>
        </w:rPr>
        <w:t xml:space="preserve"> </w:t>
      </w:r>
      <w:r w:rsidR="000A5FC7" w:rsidRPr="00B43F1F">
        <w:rPr>
          <w:rFonts w:ascii="Verdana" w:hAnsi="Verdana"/>
          <w:b/>
        </w:rPr>
        <w:t>4</w:t>
      </w:r>
      <w:r w:rsidR="00C4588F">
        <w:rPr>
          <w:rFonts w:ascii="Verdana" w:hAnsi="Verdana"/>
          <w:b/>
        </w:rPr>
        <w:t>53 029</w:t>
      </w:r>
      <w:r w:rsidRPr="00B43F1F">
        <w:rPr>
          <w:rFonts w:ascii="Verdana" w:hAnsi="Verdana"/>
          <w:b/>
        </w:rPr>
        <w:t xml:space="preserve"> €</w:t>
      </w:r>
      <w:r w:rsidR="00B43F1F" w:rsidRPr="00B43F1F">
        <w:rPr>
          <w:rFonts w:ascii="Verdana" w:hAnsi="Verdana"/>
        </w:rPr>
        <w:t xml:space="preserve"> </w:t>
      </w:r>
    </w:p>
    <w:p w:rsidR="000C6D72" w:rsidRPr="00B43F1F" w:rsidRDefault="00B43F1F" w:rsidP="00B43F1F">
      <w:pPr>
        <w:pStyle w:val="Sansinterligne"/>
        <w:ind w:firstLine="851"/>
        <w:rPr>
          <w:rFonts w:ascii="Verdana" w:hAnsi="Verdana"/>
        </w:rPr>
      </w:pPr>
      <w:proofErr w:type="gramStart"/>
      <w:r w:rsidRPr="00B43F1F">
        <w:rPr>
          <w:rFonts w:ascii="Verdana" w:hAnsi="Verdana"/>
        </w:rPr>
        <w:t>si</w:t>
      </w:r>
      <w:proofErr w:type="gramEnd"/>
      <w:r w:rsidRPr="00B43F1F">
        <w:rPr>
          <w:rFonts w:ascii="Verdana" w:hAnsi="Verdana"/>
        </w:rPr>
        <w:t xml:space="preserve"> aucun emprunt n’est réalisé</w:t>
      </w:r>
    </w:p>
    <w:p w:rsidR="00B43F1F" w:rsidRDefault="00B43F1F" w:rsidP="000C6D72">
      <w:pPr>
        <w:pStyle w:val="Paragraphedeliste"/>
        <w:ind w:left="851" w:right="-567"/>
        <w:jc w:val="both"/>
        <w:rPr>
          <w:rFonts w:ascii="Verdana" w:hAnsi="Verdana"/>
        </w:rPr>
      </w:pPr>
    </w:p>
    <w:p w:rsidR="000C6D72" w:rsidRPr="00B30A5C" w:rsidRDefault="000C6D72" w:rsidP="000C6D72">
      <w:pPr>
        <w:pStyle w:val="Paragraphedeliste"/>
        <w:ind w:left="851" w:right="-567"/>
        <w:jc w:val="both"/>
        <w:rPr>
          <w:rFonts w:ascii="Verdana" w:hAnsi="Verdana"/>
        </w:rPr>
      </w:pPr>
      <w:r w:rsidRPr="000C6D72">
        <w:rPr>
          <w:rFonts w:ascii="Verdana" w:hAnsi="Verdana"/>
        </w:rPr>
        <w:t>R.A.R</w:t>
      </w: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00B43F1F">
        <w:rPr>
          <w:rFonts w:ascii="Verdana" w:hAnsi="Verdana"/>
        </w:rPr>
        <w:tab/>
      </w:r>
      <w:r w:rsidR="00B43F1F">
        <w:rPr>
          <w:rFonts w:ascii="Verdana" w:hAnsi="Verdana"/>
        </w:rPr>
        <w:tab/>
      </w:r>
      <w:r w:rsidRPr="004B705C">
        <w:rPr>
          <w:rFonts w:ascii="Verdana" w:hAnsi="Verdana"/>
          <w:b/>
        </w:rPr>
        <w:t>=</w:t>
      </w:r>
      <w:r w:rsidR="00B43F1F">
        <w:rPr>
          <w:rFonts w:ascii="Verdana" w:hAnsi="Verdana"/>
        </w:rPr>
        <w:t> </w:t>
      </w:r>
      <w:r w:rsidR="00F421C1">
        <w:rPr>
          <w:rFonts w:ascii="Verdana" w:hAnsi="Verdana"/>
          <w:b/>
        </w:rPr>
        <w:t>630 059</w:t>
      </w:r>
      <w:r w:rsidRPr="000C6D72">
        <w:rPr>
          <w:rFonts w:ascii="Verdana" w:hAnsi="Verdana"/>
          <w:b/>
        </w:rPr>
        <w:t xml:space="preserve"> €</w:t>
      </w:r>
      <w:r w:rsidR="00B30A5C">
        <w:rPr>
          <w:rFonts w:ascii="Verdana" w:hAnsi="Verdana"/>
          <w:b/>
        </w:rPr>
        <w:t xml:space="preserve"> </w:t>
      </w:r>
      <w:r w:rsidR="00B30A5C">
        <w:rPr>
          <w:rFonts w:ascii="Verdana" w:hAnsi="Verdana"/>
        </w:rPr>
        <w:t xml:space="preserve"> </w:t>
      </w:r>
    </w:p>
    <w:p w:rsidR="00B43F1F" w:rsidRDefault="00B43F1F" w:rsidP="000C6D72">
      <w:pPr>
        <w:pStyle w:val="Paragraphedeliste"/>
        <w:ind w:left="851" w:right="-567"/>
        <w:jc w:val="both"/>
        <w:rPr>
          <w:rFonts w:ascii="Verdana" w:hAnsi="Verdana"/>
        </w:rPr>
      </w:pPr>
    </w:p>
    <w:p w:rsidR="00716418" w:rsidRPr="00107AE7" w:rsidRDefault="00C4588F" w:rsidP="00C4588F">
      <w:pPr>
        <w:pStyle w:val="Paragraphedeliste"/>
        <w:ind w:left="851" w:right="-567"/>
        <w:jc w:val="both"/>
        <w:rPr>
          <w:rFonts w:ascii="Verdana" w:hAnsi="Verdana"/>
          <w:b/>
        </w:rPr>
      </w:pPr>
      <w:r>
        <w:rPr>
          <w:rFonts w:ascii="Verdana" w:hAnsi="Verdana"/>
        </w:rPr>
        <w:t xml:space="preserve"> </w:t>
      </w:r>
      <w:r w:rsidR="00B43F1F" w:rsidRPr="00C4588F">
        <w:rPr>
          <w:rFonts w:ascii="Verdana" w:hAnsi="Verdana"/>
        </w:rPr>
        <w:t>Dépenses d’équipements hors Bon Repos</w:t>
      </w:r>
      <w:r w:rsidR="00716418" w:rsidRPr="00C4588F">
        <w:rPr>
          <w:rFonts w:ascii="Verdana" w:hAnsi="Verdana"/>
        </w:rPr>
        <w:t>:</w:t>
      </w:r>
      <w:r w:rsidR="00107AE7">
        <w:rPr>
          <w:rFonts w:ascii="Verdana" w:hAnsi="Verdana"/>
        </w:rPr>
        <w:t xml:space="preserve"> = </w:t>
      </w:r>
      <w:r w:rsidR="00107AE7" w:rsidRPr="00107AE7">
        <w:rPr>
          <w:rFonts w:ascii="Verdana" w:hAnsi="Verdana"/>
          <w:b/>
        </w:rPr>
        <w:t>2 110 760 €</w:t>
      </w:r>
    </w:p>
    <w:p w:rsidR="00B43F1F" w:rsidRDefault="00284AFD" w:rsidP="009D1BC5">
      <w:pPr>
        <w:pStyle w:val="Paragraphedeliste"/>
        <w:numPr>
          <w:ilvl w:val="0"/>
          <w:numId w:val="3"/>
        </w:numPr>
        <w:ind w:left="1276" w:right="-567"/>
        <w:jc w:val="both"/>
        <w:rPr>
          <w:rFonts w:ascii="Verdana" w:hAnsi="Verdana"/>
        </w:rPr>
      </w:pPr>
      <w:r>
        <w:rPr>
          <w:rFonts w:ascii="Verdana" w:hAnsi="Verdana"/>
        </w:rPr>
        <w:t>Accessibilité bâtiments et voiries</w:t>
      </w:r>
    </w:p>
    <w:p w:rsidR="000C6D72" w:rsidRDefault="00107AE7" w:rsidP="009D1BC5">
      <w:pPr>
        <w:pStyle w:val="Paragraphedeliste"/>
        <w:numPr>
          <w:ilvl w:val="0"/>
          <w:numId w:val="3"/>
        </w:numPr>
        <w:ind w:left="1276" w:right="-567"/>
        <w:jc w:val="both"/>
        <w:rPr>
          <w:rFonts w:ascii="Verdana" w:hAnsi="Verdana"/>
        </w:rPr>
      </w:pPr>
      <w:r>
        <w:rPr>
          <w:noProof/>
          <w:lang w:eastAsia="fr-FR"/>
        </w:rPr>
        <mc:AlternateContent>
          <mc:Choice Requires="wps">
            <w:drawing>
              <wp:anchor distT="0" distB="0" distL="114300" distR="114300" simplePos="0" relativeHeight="251671552" behindDoc="0" locked="0" layoutInCell="1" allowOverlap="1">
                <wp:simplePos x="0" y="0"/>
                <wp:positionH relativeFrom="column">
                  <wp:posOffset>4655185</wp:posOffset>
                </wp:positionH>
                <wp:positionV relativeFrom="paragraph">
                  <wp:posOffset>8890</wp:posOffset>
                </wp:positionV>
                <wp:extent cx="952500" cy="2857500"/>
                <wp:effectExtent l="0" t="0" r="19050" b="19050"/>
                <wp:wrapNone/>
                <wp:docPr id="12" name="Accolade fermante 12"/>
                <wp:cNvGraphicFramePr/>
                <a:graphic xmlns:a="http://schemas.openxmlformats.org/drawingml/2006/main">
                  <a:graphicData uri="http://schemas.microsoft.com/office/word/2010/wordprocessingShape">
                    <wps:wsp>
                      <wps:cNvSpPr/>
                      <wps:spPr>
                        <a:xfrm>
                          <a:off x="0" y="0"/>
                          <a:ext cx="952500" cy="2857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D8C2D" id="Accolade fermante 12" o:spid="_x0000_s1026" type="#_x0000_t88" style="position:absolute;margin-left:366.55pt;margin-top:.7pt;width: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" adj="600" strokecolor="black [3040]"/>
            </w:pict>
          </mc:Fallback>
        </mc:AlternateContent>
      </w:r>
      <w:r w:rsidR="00284AFD">
        <w:rPr>
          <w:rFonts w:ascii="Verdana" w:hAnsi="Verdana"/>
        </w:rPr>
        <w:t>Rénovation énergétique</w:t>
      </w:r>
      <w:r w:rsidR="000C6D72">
        <w:rPr>
          <w:rFonts w:ascii="Verdana" w:hAnsi="Verdana"/>
        </w:rPr>
        <w:t xml:space="preserve"> des bâtiments communaux</w:t>
      </w:r>
    </w:p>
    <w:p w:rsidR="00284AFD" w:rsidRDefault="00F7558B" w:rsidP="000C6D72">
      <w:pPr>
        <w:pStyle w:val="Paragraphedeliste"/>
        <w:numPr>
          <w:ilvl w:val="0"/>
          <w:numId w:val="3"/>
        </w:numPr>
        <w:ind w:left="1276" w:right="-851"/>
        <w:jc w:val="both"/>
        <w:rPr>
          <w:rFonts w:ascii="Verdana" w:hAnsi="Verdana"/>
        </w:rPr>
      </w:pPr>
      <w:r>
        <w:rPr>
          <w:rFonts w:ascii="Verdana" w:hAnsi="Verdana"/>
        </w:rPr>
        <w:t>Divers mises en conformité des bâtiments communaux</w:t>
      </w:r>
    </w:p>
    <w:p w:rsidR="00107AE7" w:rsidRDefault="00C4588F" w:rsidP="00284AFD">
      <w:pPr>
        <w:pStyle w:val="Paragraphedeliste"/>
        <w:numPr>
          <w:ilvl w:val="0"/>
          <w:numId w:val="3"/>
        </w:numPr>
        <w:ind w:left="1276" w:right="-851"/>
        <w:jc w:val="both"/>
        <w:rPr>
          <w:rFonts w:ascii="Verdana" w:hAnsi="Verdana"/>
        </w:rPr>
      </w:pPr>
      <w:r>
        <w:rPr>
          <w:rFonts w:ascii="Verdana" w:hAnsi="Verdana"/>
        </w:rPr>
        <w:t xml:space="preserve">Ecole Victor </w:t>
      </w:r>
      <w:proofErr w:type="spellStart"/>
      <w:r>
        <w:rPr>
          <w:rFonts w:ascii="Verdana" w:hAnsi="Verdana"/>
        </w:rPr>
        <w:t>Pignat</w:t>
      </w:r>
      <w:proofErr w:type="spellEnd"/>
      <w:r>
        <w:rPr>
          <w:rFonts w:ascii="Verdana" w:hAnsi="Verdana"/>
        </w:rPr>
        <w:t xml:space="preserve"> </w:t>
      </w:r>
    </w:p>
    <w:p w:rsidR="00284AFD" w:rsidRPr="00284AFD" w:rsidRDefault="005D244D" w:rsidP="00284AFD">
      <w:pPr>
        <w:pStyle w:val="Paragraphedeliste"/>
        <w:numPr>
          <w:ilvl w:val="0"/>
          <w:numId w:val="3"/>
        </w:numPr>
        <w:ind w:left="1276" w:right="-851"/>
        <w:jc w:val="both"/>
        <w:rPr>
          <w:rFonts w:ascii="Verdana" w:hAnsi="Verdana"/>
        </w:rPr>
      </w:pPr>
      <w:r>
        <w:rPr>
          <w:rFonts w:ascii="Verdana" w:hAnsi="Verdana"/>
        </w:rPr>
        <w:t xml:space="preserve">Abords école </w:t>
      </w:r>
      <w:proofErr w:type="spellStart"/>
      <w:r>
        <w:rPr>
          <w:rFonts w:ascii="Verdana" w:hAnsi="Verdana"/>
        </w:rPr>
        <w:t>Pignat</w:t>
      </w:r>
      <w:proofErr w:type="spellEnd"/>
      <w:r w:rsidR="000C6D72">
        <w:rPr>
          <w:rFonts w:ascii="Verdana" w:hAnsi="Verdana"/>
        </w:rPr>
        <w:tab/>
      </w:r>
      <w:r w:rsidR="00B43F1F">
        <w:rPr>
          <w:rFonts w:ascii="Verdana" w:hAnsi="Verdana"/>
        </w:rPr>
        <w:t xml:space="preserve">     </w:t>
      </w:r>
      <w:r w:rsidR="00107AE7">
        <w:rPr>
          <w:rFonts w:ascii="Verdana" w:hAnsi="Verdana"/>
        </w:rPr>
        <w:tab/>
      </w:r>
      <w:r w:rsidR="00107AE7">
        <w:rPr>
          <w:rFonts w:ascii="Verdana" w:hAnsi="Verdana"/>
        </w:rPr>
        <w:tab/>
      </w:r>
      <w:r w:rsidR="00107AE7">
        <w:rPr>
          <w:rFonts w:ascii="Verdana" w:hAnsi="Verdana"/>
        </w:rPr>
        <w:tab/>
      </w:r>
      <w:r w:rsidR="00107AE7">
        <w:rPr>
          <w:rFonts w:ascii="Verdana" w:hAnsi="Verdana"/>
        </w:rPr>
        <w:tab/>
      </w:r>
      <w:r w:rsidR="00107AE7">
        <w:rPr>
          <w:rFonts w:ascii="Verdana" w:hAnsi="Verdana"/>
        </w:rPr>
        <w:tab/>
        <w:t xml:space="preserve">  </w:t>
      </w:r>
      <w:r w:rsidR="00C4588F">
        <w:rPr>
          <w:rFonts w:ascii="Verdana" w:hAnsi="Verdana"/>
        </w:rPr>
        <w:t xml:space="preserve"> </w:t>
      </w:r>
    </w:p>
    <w:p w:rsidR="000C6D72" w:rsidRDefault="00C4588F" w:rsidP="000C6D72">
      <w:pPr>
        <w:pStyle w:val="Paragraphedeliste"/>
        <w:numPr>
          <w:ilvl w:val="0"/>
          <w:numId w:val="3"/>
        </w:numPr>
        <w:ind w:left="1276" w:right="-851"/>
        <w:jc w:val="both"/>
        <w:rPr>
          <w:rFonts w:ascii="Verdana" w:hAnsi="Verdana"/>
        </w:rPr>
      </w:pPr>
      <w:r>
        <w:rPr>
          <w:rFonts w:ascii="Verdana" w:hAnsi="Verdana"/>
        </w:rPr>
        <w:t xml:space="preserve">Cantine </w:t>
      </w:r>
      <w:proofErr w:type="spellStart"/>
      <w:r>
        <w:rPr>
          <w:rFonts w:ascii="Verdana" w:hAnsi="Verdana"/>
        </w:rPr>
        <w:t>Louvarou</w:t>
      </w:r>
      <w:proofErr w:type="spellEnd"/>
      <w:r w:rsidR="000C6D72">
        <w:rPr>
          <w:rFonts w:ascii="Verdana" w:hAnsi="Verdana"/>
        </w:rPr>
        <w:tab/>
      </w:r>
      <w:r w:rsidR="000C6D72">
        <w:rPr>
          <w:rFonts w:ascii="Verdana" w:hAnsi="Verdana"/>
        </w:rPr>
        <w:tab/>
      </w:r>
      <w:r w:rsidR="000C6D72">
        <w:rPr>
          <w:rFonts w:ascii="Verdana" w:hAnsi="Verdana"/>
        </w:rPr>
        <w:tab/>
      </w:r>
      <w:r w:rsidR="000C6D72">
        <w:rPr>
          <w:rFonts w:ascii="Verdana" w:hAnsi="Verdana"/>
        </w:rPr>
        <w:tab/>
      </w:r>
      <w:r w:rsidR="000C6D72">
        <w:rPr>
          <w:rFonts w:ascii="Verdana" w:hAnsi="Verdana"/>
        </w:rPr>
        <w:tab/>
      </w:r>
      <w:r w:rsidR="000C6D72">
        <w:rPr>
          <w:rFonts w:ascii="Verdana" w:hAnsi="Verdana"/>
        </w:rPr>
        <w:tab/>
      </w:r>
      <w:r w:rsidR="000C6D72">
        <w:rPr>
          <w:rFonts w:ascii="Verdana" w:hAnsi="Verdana"/>
        </w:rPr>
        <w:tab/>
      </w:r>
    </w:p>
    <w:p w:rsidR="000C6D72" w:rsidRDefault="000C6D72" w:rsidP="009D1BC5">
      <w:pPr>
        <w:pStyle w:val="Paragraphedeliste"/>
        <w:numPr>
          <w:ilvl w:val="0"/>
          <w:numId w:val="3"/>
        </w:numPr>
        <w:ind w:left="1276" w:right="-567"/>
        <w:jc w:val="both"/>
        <w:rPr>
          <w:rFonts w:ascii="Verdana" w:hAnsi="Verdana"/>
        </w:rPr>
      </w:pPr>
      <w:r>
        <w:rPr>
          <w:rFonts w:ascii="Verdana" w:hAnsi="Verdana"/>
        </w:rPr>
        <w:t>Vidéo protection</w:t>
      </w:r>
    </w:p>
    <w:p w:rsidR="00107AE7" w:rsidRDefault="00107AE7" w:rsidP="009D1BC5">
      <w:pPr>
        <w:pStyle w:val="Paragraphedeliste"/>
        <w:numPr>
          <w:ilvl w:val="0"/>
          <w:numId w:val="3"/>
        </w:numPr>
        <w:ind w:left="1276" w:right="-567"/>
        <w:jc w:val="both"/>
        <w:rPr>
          <w:rFonts w:ascii="Verdana" w:hAnsi="Verdana"/>
        </w:rPr>
      </w:pPr>
      <w:r>
        <w:rPr>
          <w:rFonts w:ascii="Verdana" w:hAnsi="Verdana"/>
        </w:rPr>
        <w:t>Piscine moquette solaire</w:t>
      </w:r>
    </w:p>
    <w:p w:rsidR="00107AE7" w:rsidRDefault="00107AE7" w:rsidP="009D1BC5">
      <w:pPr>
        <w:pStyle w:val="Paragraphedeliste"/>
        <w:numPr>
          <w:ilvl w:val="0"/>
          <w:numId w:val="3"/>
        </w:numPr>
        <w:ind w:left="1276" w:right="-567"/>
        <w:jc w:val="both"/>
        <w:rPr>
          <w:rFonts w:ascii="Verdana" w:hAnsi="Verdana"/>
        </w:rPr>
      </w:pPr>
      <w:r>
        <w:rPr>
          <w:rFonts w:ascii="Verdana" w:hAnsi="Verdana"/>
        </w:rPr>
        <w:t>Eclairage Tennis</w:t>
      </w:r>
      <w:r>
        <w:rPr>
          <w:rFonts w:ascii="Verdana" w:hAnsi="Verdana"/>
        </w:rPr>
        <w:tab/>
      </w:r>
      <w:r>
        <w:rPr>
          <w:rFonts w:ascii="Verdana" w:hAnsi="Verdana"/>
        </w:rPr>
        <w:tab/>
      </w:r>
      <w:r>
        <w:rPr>
          <w:rFonts w:ascii="Verdana" w:hAnsi="Verdana"/>
        </w:rPr>
        <w:tab/>
      </w:r>
    </w:p>
    <w:p w:rsidR="00107AE7" w:rsidRDefault="005D244D" w:rsidP="009D1BC5">
      <w:pPr>
        <w:pStyle w:val="Paragraphedeliste"/>
        <w:numPr>
          <w:ilvl w:val="0"/>
          <w:numId w:val="3"/>
        </w:numPr>
        <w:ind w:left="1276" w:right="-567"/>
        <w:jc w:val="both"/>
        <w:rPr>
          <w:rFonts w:ascii="Verdana" w:hAnsi="Verdana"/>
        </w:rPr>
      </w:pPr>
      <w:r>
        <w:rPr>
          <w:rFonts w:ascii="Verdana" w:hAnsi="Verdana"/>
        </w:rPr>
        <w:t>Local ACCA</w:t>
      </w:r>
    </w:p>
    <w:p w:rsidR="000C6D72" w:rsidRDefault="00107AE7" w:rsidP="009D1BC5">
      <w:pPr>
        <w:pStyle w:val="Paragraphedeliste"/>
        <w:numPr>
          <w:ilvl w:val="0"/>
          <w:numId w:val="3"/>
        </w:numPr>
        <w:ind w:left="1276" w:right="-567"/>
        <w:jc w:val="both"/>
        <w:rPr>
          <w:rFonts w:ascii="Verdana" w:hAnsi="Verdana"/>
        </w:rPr>
      </w:pPr>
      <w:r>
        <w:rPr>
          <w:rFonts w:ascii="Verdana" w:hAnsi="Verdana"/>
        </w:rPr>
        <w:t>Véhicules et matériel dont informatique</w:t>
      </w:r>
    </w:p>
    <w:p w:rsidR="00107AE7" w:rsidRDefault="00107AE7" w:rsidP="009D1BC5">
      <w:pPr>
        <w:pStyle w:val="Paragraphedeliste"/>
        <w:numPr>
          <w:ilvl w:val="0"/>
          <w:numId w:val="3"/>
        </w:numPr>
        <w:ind w:left="1276" w:right="-567"/>
        <w:jc w:val="both"/>
        <w:rPr>
          <w:rFonts w:ascii="Verdana" w:hAnsi="Verdana"/>
        </w:rPr>
      </w:pPr>
      <w:r>
        <w:rPr>
          <w:rFonts w:ascii="Verdana" w:hAnsi="Verdana"/>
        </w:rPr>
        <w:t>Achats  terrain</w:t>
      </w:r>
    </w:p>
    <w:p w:rsidR="00107AE7" w:rsidRDefault="00107AE7" w:rsidP="009D1BC5">
      <w:pPr>
        <w:pStyle w:val="Paragraphedeliste"/>
        <w:numPr>
          <w:ilvl w:val="0"/>
          <w:numId w:val="3"/>
        </w:numPr>
        <w:ind w:left="1276" w:right="-567"/>
        <w:jc w:val="both"/>
        <w:rPr>
          <w:rFonts w:ascii="Verdana" w:hAnsi="Verdana"/>
        </w:rPr>
      </w:pPr>
      <w:r>
        <w:rPr>
          <w:rFonts w:ascii="Verdana" w:hAnsi="Verdana"/>
        </w:rPr>
        <w:t>Logiciels</w:t>
      </w:r>
    </w:p>
    <w:p w:rsidR="00107AE7" w:rsidRDefault="00107AE7" w:rsidP="009D1BC5">
      <w:pPr>
        <w:pStyle w:val="Paragraphedeliste"/>
        <w:numPr>
          <w:ilvl w:val="0"/>
          <w:numId w:val="3"/>
        </w:numPr>
        <w:ind w:left="1276" w:right="-567"/>
        <w:jc w:val="both"/>
        <w:rPr>
          <w:rFonts w:ascii="Verdana" w:hAnsi="Verdana"/>
        </w:rPr>
      </w:pPr>
      <w:r>
        <w:rPr>
          <w:rFonts w:ascii="Verdana" w:hAnsi="Verdana"/>
        </w:rPr>
        <w:t>Panneaux à message variable</w:t>
      </w:r>
    </w:p>
    <w:p w:rsidR="00107AE7" w:rsidRDefault="00107AE7" w:rsidP="009D1BC5">
      <w:pPr>
        <w:pStyle w:val="Paragraphedeliste"/>
        <w:numPr>
          <w:ilvl w:val="0"/>
          <w:numId w:val="3"/>
        </w:numPr>
        <w:ind w:left="1276" w:right="-567"/>
        <w:jc w:val="both"/>
        <w:rPr>
          <w:rFonts w:ascii="Verdana" w:hAnsi="Verdana"/>
        </w:rPr>
      </w:pPr>
      <w:r>
        <w:rPr>
          <w:rFonts w:ascii="Verdana" w:hAnsi="Verdana"/>
        </w:rPr>
        <w:t>Noue Grand Champ</w:t>
      </w:r>
    </w:p>
    <w:p w:rsidR="00107AE7" w:rsidRDefault="00107AE7" w:rsidP="009D1BC5">
      <w:pPr>
        <w:pStyle w:val="Paragraphedeliste"/>
        <w:numPr>
          <w:ilvl w:val="0"/>
          <w:numId w:val="3"/>
        </w:numPr>
        <w:ind w:left="1276" w:right="-567"/>
        <w:jc w:val="both"/>
        <w:rPr>
          <w:rFonts w:ascii="Verdana" w:hAnsi="Verdana"/>
        </w:rPr>
      </w:pPr>
      <w:r>
        <w:rPr>
          <w:rFonts w:ascii="Verdana" w:hAnsi="Verdana"/>
        </w:rPr>
        <w:t>Achat Local Médecins</w:t>
      </w:r>
    </w:p>
    <w:p w:rsidR="00107AE7" w:rsidRDefault="00107AE7" w:rsidP="009D1BC5">
      <w:pPr>
        <w:pStyle w:val="Paragraphedeliste"/>
        <w:numPr>
          <w:ilvl w:val="0"/>
          <w:numId w:val="3"/>
        </w:numPr>
        <w:ind w:left="1276" w:right="-567"/>
        <w:jc w:val="both"/>
        <w:rPr>
          <w:rFonts w:ascii="Verdana" w:hAnsi="Verdana"/>
        </w:rPr>
      </w:pPr>
      <w:r>
        <w:rPr>
          <w:rFonts w:ascii="Verdana" w:hAnsi="Verdana"/>
        </w:rPr>
        <w:t>Travaux voirie diverses en abondement Métro</w:t>
      </w:r>
    </w:p>
    <w:p w:rsidR="00B43F1F" w:rsidRPr="005D244D" w:rsidRDefault="00B43F1F" w:rsidP="005D244D">
      <w:pPr>
        <w:ind w:right="-567"/>
        <w:jc w:val="both"/>
        <w:rPr>
          <w:rFonts w:ascii="Verdana" w:hAnsi="Verdana"/>
          <w:b/>
        </w:rPr>
      </w:pPr>
    </w:p>
    <w:p w:rsidR="00B43F1F" w:rsidRPr="00B82953" w:rsidRDefault="00B82953" w:rsidP="00B82953">
      <w:pPr>
        <w:ind w:left="208" w:right="-567" w:firstLine="500"/>
        <w:jc w:val="both"/>
        <w:rPr>
          <w:rFonts w:ascii="Verdana" w:hAnsi="Verdana"/>
          <w:b/>
        </w:rPr>
      </w:pPr>
      <w:r w:rsidRPr="00B82953">
        <w:rPr>
          <w:rFonts w:ascii="Verdana" w:hAnsi="Verdana"/>
          <w:b/>
        </w:rPr>
        <w:lastRenderedPageBreak/>
        <w:t xml:space="preserve"> Bon Repos 2019 :</w:t>
      </w:r>
    </w:p>
    <w:p w:rsidR="00107AE7" w:rsidRDefault="00107AE7" w:rsidP="00107AE7">
      <w:pPr>
        <w:pStyle w:val="Sansinterligne"/>
        <w:ind w:firstLine="708"/>
        <w:rPr>
          <w:rFonts w:ascii="Verdana" w:hAnsi="Verdana"/>
          <w:b/>
        </w:rPr>
      </w:pPr>
      <w:r>
        <w:rPr>
          <w:rFonts w:ascii="Verdana" w:hAnsi="Verdana"/>
        </w:rPr>
        <w:t xml:space="preserve"> </w:t>
      </w:r>
      <w:r w:rsidR="00716418" w:rsidRPr="00107AE7">
        <w:rPr>
          <w:rFonts w:ascii="Verdana" w:hAnsi="Verdana"/>
        </w:rPr>
        <w:t>Etudes</w:t>
      </w:r>
      <w:r w:rsidRPr="00107AE7">
        <w:rPr>
          <w:rFonts w:ascii="Verdana" w:hAnsi="Verdana"/>
        </w:rPr>
        <w:t xml:space="preserve"> et </w:t>
      </w:r>
      <w:proofErr w:type="spellStart"/>
      <w:r w:rsidRPr="00107AE7">
        <w:rPr>
          <w:rFonts w:ascii="Verdana" w:hAnsi="Verdana"/>
        </w:rPr>
        <w:t>diags</w:t>
      </w:r>
      <w:proofErr w:type="spellEnd"/>
      <w:r w:rsidR="00716418" w:rsidRPr="00107AE7">
        <w:rPr>
          <w:rFonts w:ascii="Verdana" w:hAnsi="Verdana"/>
        </w:rPr>
        <w:t xml:space="preserve"> </w:t>
      </w:r>
      <w:r w:rsidRPr="00107AE7">
        <w:rPr>
          <w:rFonts w:ascii="Verdana" w:hAnsi="Verdana"/>
        </w:rPr>
        <w:t>toiture Bon Repos</w:t>
      </w:r>
      <w:r w:rsidR="004B705C" w:rsidRPr="00107AE7">
        <w:rPr>
          <w:rFonts w:ascii="Verdana" w:hAnsi="Verdana"/>
        </w:rPr>
        <w:tab/>
      </w:r>
      <w:r w:rsidRPr="00107AE7">
        <w:rPr>
          <w:rFonts w:ascii="Verdana" w:hAnsi="Verdana"/>
          <w:b/>
        </w:rPr>
        <w:t xml:space="preserve">= </w:t>
      </w:r>
      <w:r w:rsidR="00B82953">
        <w:rPr>
          <w:rFonts w:ascii="Verdana" w:hAnsi="Verdana"/>
          <w:b/>
        </w:rPr>
        <w:t xml:space="preserve">    </w:t>
      </w:r>
      <w:r w:rsidRPr="00107AE7">
        <w:rPr>
          <w:rFonts w:ascii="Verdana" w:hAnsi="Verdana"/>
          <w:b/>
        </w:rPr>
        <w:t xml:space="preserve">7 500 € </w:t>
      </w:r>
    </w:p>
    <w:p w:rsidR="00107AE7" w:rsidRDefault="00B82953" w:rsidP="00107AE7">
      <w:pPr>
        <w:pStyle w:val="Sansinterligne"/>
        <w:ind w:firstLine="708"/>
        <w:rPr>
          <w:rFonts w:ascii="Verdana" w:hAnsi="Verdana"/>
          <w:b/>
        </w:rPr>
      </w:pPr>
      <w:r>
        <w:rPr>
          <w:rFonts w:ascii="Verdana" w:hAnsi="Verdana"/>
          <w:b/>
        </w:rPr>
        <w:t xml:space="preserve"> </w:t>
      </w:r>
      <w:r w:rsidR="00107AE7" w:rsidRPr="00B82953">
        <w:rPr>
          <w:rFonts w:ascii="Verdana" w:hAnsi="Verdana"/>
        </w:rPr>
        <w:t>Maîtrise d’œuvre</w:t>
      </w:r>
      <w:r w:rsidR="00107AE7">
        <w:rPr>
          <w:rFonts w:ascii="Verdana" w:hAnsi="Verdana"/>
          <w:b/>
        </w:rPr>
        <w:t xml:space="preserve"> </w:t>
      </w:r>
      <w:r>
        <w:rPr>
          <w:rFonts w:ascii="Verdana" w:hAnsi="Verdana"/>
          <w:b/>
        </w:rPr>
        <w:t xml:space="preserve">     </w:t>
      </w:r>
      <w:r>
        <w:rPr>
          <w:rFonts w:ascii="Verdana" w:hAnsi="Verdana"/>
          <w:b/>
        </w:rPr>
        <w:tab/>
      </w:r>
      <w:r>
        <w:rPr>
          <w:rFonts w:ascii="Verdana" w:hAnsi="Verdana"/>
          <w:b/>
        </w:rPr>
        <w:tab/>
      </w:r>
      <w:r>
        <w:rPr>
          <w:rFonts w:ascii="Verdana" w:hAnsi="Verdana"/>
          <w:b/>
        </w:rPr>
        <w:tab/>
      </w:r>
      <w:r w:rsidR="00107AE7">
        <w:rPr>
          <w:rFonts w:ascii="Verdana" w:hAnsi="Verdana"/>
          <w:b/>
        </w:rPr>
        <w:t xml:space="preserve">= </w:t>
      </w:r>
      <w:r>
        <w:rPr>
          <w:rFonts w:ascii="Verdana" w:hAnsi="Verdana"/>
          <w:b/>
        </w:rPr>
        <w:t xml:space="preserve">  31 000 €</w:t>
      </w:r>
    </w:p>
    <w:p w:rsidR="00B82953" w:rsidRPr="00B82953" w:rsidRDefault="00B82953" w:rsidP="00107AE7">
      <w:pPr>
        <w:pStyle w:val="Sansinterligne"/>
        <w:ind w:firstLine="708"/>
        <w:rPr>
          <w:rFonts w:ascii="Verdana" w:hAnsi="Verdana"/>
          <w:b/>
        </w:rPr>
      </w:pPr>
      <w:r>
        <w:rPr>
          <w:rFonts w:ascii="Verdana" w:hAnsi="Verdana"/>
        </w:rPr>
        <w:t xml:space="preserve"> </w:t>
      </w:r>
      <w:r w:rsidRPr="00B82953">
        <w:rPr>
          <w:rFonts w:ascii="Verdana" w:hAnsi="Verdana"/>
        </w:rPr>
        <w:t>Travaux</w:t>
      </w: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B82953">
        <w:rPr>
          <w:rFonts w:ascii="Verdana" w:hAnsi="Verdana"/>
          <w:b/>
        </w:rPr>
        <w:t>150 000 €</w:t>
      </w:r>
    </w:p>
    <w:p w:rsidR="00B43F1F" w:rsidRPr="00B82953" w:rsidRDefault="00B43F1F" w:rsidP="00314473">
      <w:pPr>
        <w:pStyle w:val="Sansinterligne"/>
        <w:ind w:left="851" w:right="-567"/>
        <w:jc w:val="both"/>
        <w:rPr>
          <w:rFonts w:ascii="Verdana" w:hAnsi="Verdana"/>
          <w:b/>
        </w:rPr>
      </w:pPr>
    </w:p>
    <w:p w:rsidR="00467A99" w:rsidRDefault="00467A99" w:rsidP="00314473">
      <w:pPr>
        <w:pStyle w:val="Sansinterligne"/>
        <w:ind w:left="851" w:right="-567"/>
        <w:jc w:val="both"/>
        <w:rPr>
          <w:rFonts w:ascii="Verdana" w:hAnsi="Verdana"/>
        </w:rPr>
      </w:pPr>
      <w:r>
        <w:rPr>
          <w:rFonts w:ascii="Verdana" w:hAnsi="Verdana"/>
        </w:rPr>
        <w:t>La commune en cours de désen</w:t>
      </w:r>
      <w:r w:rsidR="00437D8E">
        <w:rPr>
          <w:rFonts w:ascii="Verdana" w:hAnsi="Verdana"/>
        </w:rPr>
        <w:t xml:space="preserve">dettement, va retrouver en 2019 et </w:t>
      </w:r>
      <w:r w:rsidR="008A1409">
        <w:rPr>
          <w:rFonts w:ascii="Verdana" w:hAnsi="Verdana"/>
        </w:rPr>
        <w:t xml:space="preserve">2020 </w:t>
      </w:r>
      <w:r>
        <w:rPr>
          <w:rFonts w:ascii="Verdana" w:hAnsi="Verdana"/>
        </w:rPr>
        <w:t>une capacité à réemprunter.</w:t>
      </w:r>
      <w:r w:rsidR="008A1409">
        <w:rPr>
          <w:rFonts w:ascii="Verdana" w:hAnsi="Verdana"/>
        </w:rPr>
        <w:t xml:space="preserve"> </w:t>
      </w:r>
    </w:p>
    <w:p w:rsidR="00F7558B" w:rsidRDefault="00F7558B" w:rsidP="00314473">
      <w:pPr>
        <w:pStyle w:val="Sansinterligne"/>
        <w:ind w:left="851" w:right="-567"/>
        <w:jc w:val="both"/>
        <w:rPr>
          <w:rFonts w:ascii="Verdana" w:hAnsi="Verdana"/>
        </w:rPr>
      </w:pPr>
    </w:p>
    <w:p w:rsidR="00314473" w:rsidRDefault="00314473" w:rsidP="00314473">
      <w:pPr>
        <w:pStyle w:val="Sansinterligne"/>
        <w:ind w:left="851" w:right="-567"/>
        <w:jc w:val="both"/>
        <w:rPr>
          <w:rFonts w:ascii="Verdana" w:hAnsi="Verdana"/>
        </w:rPr>
      </w:pPr>
    </w:p>
    <w:p w:rsidR="00F7558B" w:rsidRDefault="00F7558B" w:rsidP="006C54B8">
      <w:pPr>
        <w:pStyle w:val="Sansinterligne"/>
        <w:ind w:left="143" w:right="-567" w:firstLine="708"/>
        <w:jc w:val="both"/>
        <w:rPr>
          <w:rFonts w:ascii="Verdana" w:hAnsi="Verdana"/>
        </w:rPr>
      </w:pPr>
      <w:r>
        <w:rPr>
          <w:rFonts w:ascii="Verdana" w:hAnsi="Verdana"/>
        </w:rPr>
        <w:t>L’</w:t>
      </w:r>
      <w:r w:rsidR="00B82953">
        <w:rPr>
          <w:rFonts w:ascii="Verdana" w:hAnsi="Verdana"/>
        </w:rPr>
        <w:t>évolution de l’</w:t>
      </w:r>
      <w:r>
        <w:rPr>
          <w:rFonts w:ascii="Verdana" w:hAnsi="Verdana"/>
        </w:rPr>
        <w:t>encours de la dette est le suivant </w:t>
      </w:r>
      <w:r w:rsidR="00B82953">
        <w:rPr>
          <w:rFonts w:ascii="Verdana" w:hAnsi="Verdana"/>
        </w:rPr>
        <w:t>(sans nouvel emprunt)</w:t>
      </w:r>
      <w:r>
        <w:rPr>
          <w:rFonts w:ascii="Verdana" w:hAnsi="Verdana"/>
        </w:rPr>
        <w:t>:</w:t>
      </w:r>
    </w:p>
    <w:p w:rsidR="009D1BC5" w:rsidRDefault="009D1BC5" w:rsidP="00314473">
      <w:pPr>
        <w:pStyle w:val="Sansinterligne"/>
        <w:ind w:left="851" w:right="-567"/>
        <w:jc w:val="both"/>
        <w:rPr>
          <w:rFonts w:ascii="Verdana" w:hAnsi="Verdana"/>
        </w:rPr>
      </w:pPr>
    </w:p>
    <w:p w:rsidR="00F7558B" w:rsidRDefault="00F7558B" w:rsidP="009D1BC5">
      <w:pPr>
        <w:pStyle w:val="Sansinterligne"/>
        <w:numPr>
          <w:ilvl w:val="0"/>
          <w:numId w:val="3"/>
        </w:numPr>
        <w:ind w:left="1276" w:right="-567"/>
        <w:jc w:val="both"/>
        <w:rPr>
          <w:rFonts w:ascii="Verdana" w:hAnsi="Verdana"/>
        </w:rPr>
      </w:pPr>
      <w:r>
        <w:rPr>
          <w:rFonts w:ascii="Verdana" w:hAnsi="Verdana"/>
        </w:rPr>
        <w:t>2014 = 3 657 275 €</w:t>
      </w:r>
    </w:p>
    <w:p w:rsidR="00F7558B" w:rsidRDefault="00F7558B" w:rsidP="009D1BC5">
      <w:pPr>
        <w:pStyle w:val="Sansinterligne"/>
        <w:numPr>
          <w:ilvl w:val="0"/>
          <w:numId w:val="3"/>
        </w:numPr>
        <w:ind w:left="1276" w:right="-567"/>
        <w:jc w:val="both"/>
        <w:rPr>
          <w:rFonts w:ascii="Verdana" w:hAnsi="Verdana"/>
        </w:rPr>
      </w:pPr>
      <w:r>
        <w:rPr>
          <w:rFonts w:ascii="Verdana" w:hAnsi="Verdana"/>
        </w:rPr>
        <w:t>2015 = 3 112 808 €</w:t>
      </w:r>
    </w:p>
    <w:p w:rsidR="00F7558B" w:rsidRDefault="00F7558B" w:rsidP="009D1BC5">
      <w:pPr>
        <w:pStyle w:val="Sansinterligne"/>
        <w:numPr>
          <w:ilvl w:val="0"/>
          <w:numId w:val="3"/>
        </w:numPr>
        <w:ind w:left="1276" w:right="-567"/>
        <w:jc w:val="both"/>
        <w:rPr>
          <w:rFonts w:ascii="Verdana" w:hAnsi="Verdana"/>
        </w:rPr>
      </w:pPr>
      <w:r>
        <w:rPr>
          <w:rFonts w:ascii="Verdana" w:hAnsi="Verdana"/>
        </w:rPr>
        <w:t>2016 = 2 616 848 €</w:t>
      </w:r>
    </w:p>
    <w:p w:rsidR="00F7558B" w:rsidRDefault="008A1409" w:rsidP="009D1BC5">
      <w:pPr>
        <w:pStyle w:val="Sansinterligne"/>
        <w:numPr>
          <w:ilvl w:val="0"/>
          <w:numId w:val="3"/>
        </w:numPr>
        <w:ind w:left="1276" w:right="-567"/>
        <w:jc w:val="both"/>
        <w:rPr>
          <w:rFonts w:ascii="Verdana" w:hAnsi="Verdana"/>
        </w:rPr>
      </w:pPr>
      <w:r>
        <w:rPr>
          <w:rFonts w:ascii="Verdana" w:hAnsi="Verdana"/>
        </w:rPr>
        <w:t xml:space="preserve">2017 = 2 185 106 € </w:t>
      </w:r>
    </w:p>
    <w:p w:rsidR="008A1409" w:rsidRDefault="00B82953" w:rsidP="009D1BC5">
      <w:pPr>
        <w:pStyle w:val="Sansinterligne"/>
        <w:numPr>
          <w:ilvl w:val="0"/>
          <w:numId w:val="3"/>
        </w:numPr>
        <w:ind w:left="1276" w:right="-567"/>
        <w:jc w:val="both"/>
        <w:rPr>
          <w:rFonts w:ascii="Verdana" w:hAnsi="Verdana"/>
        </w:rPr>
      </w:pPr>
      <w:r>
        <w:rPr>
          <w:rFonts w:ascii="Verdana" w:hAnsi="Verdana"/>
        </w:rPr>
        <w:t xml:space="preserve">2018 = 2 300 127 € </w:t>
      </w:r>
    </w:p>
    <w:p w:rsidR="00B82953" w:rsidRDefault="00B82953" w:rsidP="009D1BC5">
      <w:pPr>
        <w:pStyle w:val="Sansinterligne"/>
        <w:numPr>
          <w:ilvl w:val="0"/>
          <w:numId w:val="3"/>
        </w:numPr>
        <w:ind w:left="1276" w:right="-567"/>
        <w:jc w:val="both"/>
        <w:rPr>
          <w:rFonts w:ascii="Verdana" w:hAnsi="Verdana"/>
        </w:rPr>
      </w:pPr>
      <w:r>
        <w:rPr>
          <w:rFonts w:ascii="Verdana" w:hAnsi="Verdana"/>
        </w:rPr>
        <w:t>2019 = 2 329 266 €</w:t>
      </w:r>
    </w:p>
    <w:p w:rsidR="00B82953" w:rsidRDefault="00B82953" w:rsidP="009D1BC5">
      <w:pPr>
        <w:pStyle w:val="Sansinterligne"/>
        <w:numPr>
          <w:ilvl w:val="0"/>
          <w:numId w:val="3"/>
        </w:numPr>
        <w:ind w:left="1276" w:right="-567"/>
        <w:jc w:val="both"/>
        <w:rPr>
          <w:rFonts w:ascii="Verdana" w:hAnsi="Verdana"/>
        </w:rPr>
      </w:pPr>
      <w:r>
        <w:rPr>
          <w:rFonts w:ascii="Verdana" w:hAnsi="Verdana"/>
        </w:rPr>
        <w:t>2020 = 1 876 237 €</w:t>
      </w:r>
    </w:p>
    <w:p w:rsidR="00B82953" w:rsidRDefault="00B82953" w:rsidP="009D1BC5">
      <w:pPr>
        <w:pStyle w:val="Sansinterligne"/>
        <w:numPr>
          <w:ilvl w:val="0"/>
          <w:numId w:val="3"/>
        </w:numPr>
        <w:ind w:left="1276" w:right="-567"/>
        <w:jc w:val="both"/>
        <w:rPr>
          <w:rFonts w:ascii="Verdana" w:hAnsi="Verdana"/>
        </w:rPr>
      </w:pPr>
      <w:r>
        <w:rPr>
          <w:rFonts w:ascii="Verdana" w:hAnsi="Verdana"/>
        </w:rPr>
        <w:t>2021 = 1 586 725 €</w:t>
      </w:r>
    </w:p>
    <w:p w:rsidR="00B82953" w:rsidRDefault="00B82953" w:rsidP="009D1BC5">
      <w:pPr>
        <w:pStyle w:val="Sansinterligne"/>
        <w:numPr>
          <w:ilvl w:val="0"/>
          <w:numId w:val="3"/>
        </w:numPr>
        <w:ind w:left="1276" w:right="-567"/>
        <w:jc w:val="both"/>
        <w:rPr>
          <w:rFonts w:ascii="Verdana" w:hAnsi="Verdana"/>
        </w:rPr>
      </w:pPr>
      <w:r>
        <w:rPr>
          <w:rFonts w:ascii="Verdana" w:hAnsi="Verdana"/>
        </w:rPr>
        <w:t>2022 = 1 387 643 €</w:t>
      </w:r>
    </w:p>
    <w:p w:rsidR="00B82953" w:rsidRDefault="00B82953" w:rsidP="009D1BC5">
      <w:pPr>
        <w:pStyle w:val="Sansinterligne"/>
        <w:numPr>
          <w:ilvl w:val="0"/>
          <w:numId w:val="3"/>
        </w:numPr>
        <w:ind w:left="1276" w:right="-567"/>
        <w:jc w:val="both"/>
        <w:rPr>
          <w:rFonts w:ascii="Verdana" w:hAnsi="Verdana"/>
        </w:rPr>
      </w:pPr>
      <w:r>
        <w:rPr>
          <w:rFonts w:ascii="Verdana" w:hAnsi="Verdana"/>
        </w:rPr>
        <w:t>2023 = 1 184 785 €</w:t>
      </w:r>
    </w:p>
    <w:p w:rsidR="00F7558B" w:rsidRDefault="00F7558B" w:rsidP="00314473">
      <w:pPr>
        <w:pStyle w:val="Sansinterligne"/>
        <w:ind w:left="851" w:right="-567"/>
        <w:jc w:val="both"/>
        <w:rPr>
          <w:rFonts w:ascii="Verdana" w:hAnsi="Verdana"/>
        </w:rPr>
      </w:pPr>
    </w:p>
    <w:p w:rsidR="00F7558B" w:rsidRDefault="00F7558B" w:rsidP="00314473">
      <w:pPr>
        <w:pStyle w:val="Sansinterligne"/>
        <w:ind w:left="851" w:right="-567"/>
        <w:jc w:val="both"/>
        <w:rPr>
          <w:rFonts w:ascii="Verdana" w:hAnsi="Verdana"/>
        </w:rPr>
      </w:pPr>
      <w:r>
        <w:rPr>
          <w:rFonts w:ascii="Verdana" w:hAnsi="Verdana"/>
        </w:rPr>
        <w:t>L’encours de la dette diminue et la capacité de désendettement av</w:t>
      </w:r>
      <w:r w:rsidR="008A1409">
        <w:rPr>
          <w:rFonts w:ascii="Verdana" w:hAnsi="Verdana"/>
        </w:rPr>
        <w:t xml:space="preserve">ec elle, puisqu’elle passe </w:t>
      </w:r>
      <w:r w:rsidR="00B82953">
        <w:rPr>
          <w:rFonts w:ascii="Verdana" w:hAnsi="Verdana"/>
          <w:b/>
        </w:rPr>
        <w:t>de 4,31 ans en 2014 à 2,68 ans en 2019</w:t>
      </w:r>
      <w:r w:rsidR="00775D64">
        <w:rPr>
          <w:rFonts w:ascii="Verdana" w:hAnsi="Verdana"/>
        </w:rPr>
        <w:t xml:space="preserve">. </w:t>
      </w:r>
      <w:r w:rsidR="008A1409">
        <w:rPr>
          <w:rFonts w:ascii="Verdana" w:hAnsi="Verdana"/>
        </w:rPr>
        <w:t>Tout ceci également grâce à un travail de renégociation des emprunts en cours.</w:t>
      </w:r>
    </w:p>
    <w:p w:rsidR="00467A99" w:rsidRDefault="00467A99" w:rsidP="00314473">
      <w:pPr>
        <w:pStyle w:val="Sansinterligne"/>
        <w:ind w:left="851" w:right="-567"/>
        <w:jc w:val="both"/>
        <w:rPr>
          <w:rFonts w:ascii="Verdana" w:hAnsi="Verdana"/>
        </w:rPr>
      </w:pPr>
    </w:p>
    <w:p w:rsidR="005D244D" w:rsidRDefault="005D244D" w:rsidP="005D244D">
      <w:pPr>
        <w:pStyle w:val="Paragraphedeliste"/>
        <w:ind w:left="1429" w:right="-567"/>
        <w:jc w:val="both"/>
        <w:rPr>
          <w:rFonts w:ascii="Verdana" w:hAnsi="Verdana"/>
          <w:b/>
          <w:u w:val="single"/>
        </w:rPr>
      </w:pPr>
    </w:p>
    <w:p w:rsidR="00C01E8F" w:rsidRPr="009242BB" w:rsidRDefault="00C01E8F" w:rsidP="009242BB">
      <w:pPr>
        <w:pStyle w:val="Paragraphedeliste"/>
        <w:numPr>
          <w:ilvl w:val="0"/>
          <w:numId w:val="2"/>
        </w:numPr>
        <w:ind w:right="-567"/>
        <w:jc w:val="both"/>
        <w:rPr>
          <w:rFonts w:ascii="Verdana" w:hAnsi="Verdana"/>
          <w:b/>
          <w:u w:val="single"/>
        </w:rPr>
      </w:pPr>
      <w:r w:rsidRPr="009242BB">
        <w:rPr>
          <w:rFonts w:ascii="Verdana" w:hAnsi="Verdana"/>
          <w:b/>
          <w:u w:val="single"/>
        </w:rPr>
        <w:t>C</w:t>
      </w:r>
      <w:r w:rsidR="00FF00E3" w:rsidRPr="009242BB">
        <w:rPr>
          <w:rFonts w:ascii="Verdana" w:hAnsi="Verdana"/>
          <w:b/>
          <w:u w:val="single"/>
        </w:rPr>
        <w:t>ONCLUSIONS SUR L</w:t>
      </w:r>
      <w:r w:rsidR="00B82953" w:rsidRPr="009242BB">
        <w:rPr>
          <w:rFonts w:ascii="Verdana" w:hAnsi="Verdana"/>
          <w:b/>
          <w:u w:val="single"/>
        </w:rPr>
        <w:t>ES ORIENTATIONS BUDGETAIRES 2019</w:t>
      </w:r>
      <w:r w:rsidR="00EA126A" w:rsidRPr="009242BB">
        <w:rPr>
          <w:rFonts w:ascii="Verdana" w:hAnsi="Verdana"/>
          <w:b/>
          <w:u w:val="single"/>
        </w:rPr>
        <w:t xml:space="preserve"> POUR LE BUDGET COMMUNAL</w:t>
      </w:r>
    </w:p>
    <w:p w:rsidR="00FF00E3" w:rsidRDefault="00FF00E3" w:rsidP="00314473">
      <w:pPr>
        <w:pStyle w:val="Paragraphedeliste"/>
        <w:ind w:left="851" w:right="-567"/>
        <w:jc w:val="both"/>
        <w:rPr>
          <w:rFonts w:ascii="Verdana" w:hAnsi="Verdana"/>
        </w:rPr>
      </w:pPr>
    </w:p>
    <w:p w:rsidR="000732C1" w:rsidRPr="00FF00E3" w:rsidRDefault="000732C1" w:rsidP="00314473">
      <w:pPr>
        <w:pStyle w:val="Paragraphedeliste"/>
        <w:ind w:left="851" w:right="-567"/>
        <w:jc w:val="both"/>
        <w:rPr>
          <w:rFonts w:ascii="Verdana" w:hAnsi="Verdana"/>
          <w:b/>
        </w:rPr>
      </w:pPr>
      <w:r w:rsidRPr="00FF00E3">
        <w:rPr>
          <w:rFonts w:ascii="Verdana" w:hAnsi="Verdana"/>
          <w:b/>
        </w:rPr>
        <w:t>Les orientations proposées pour ce DOB sont les suivantes :</w:t>
      </w:r>
    </w:p>
    <w:p w:rsidR="00432C13" w:rsidRDefault="00432C13" w:rsidP="00314473">
      <w:pPr>
        <w:pStyle w:val="Paragraphedeliste"/>
        <w:ind w:left="851" w:right="-567"/>
        <w:jc w:val="both"/>
        <w:rPr>
          <w:rFonts w:ascii="Verdana" w:hAnsi="Verdana"/>
        </w:rPr>
      </w:pPr>
    </w:p>
    <w:p w:rsidR="00B82953" w:rsidRDefault="00F7558B" w:rsidP="009D1BC5">
      <w:pPr>
        <w:pStyle w:val="Paragraphedeliste"/>
        <w:numPr>
          <w:ilvl w:val="0"/>
          <w:numId w:val="3"/>
        </w:numPr>
        <w:ind w:left="1134" w:right="-567"/>
        <w:jc w:val="both"/>
        <w:rPr>
          <w:rFonts w:ascii="Verdana" w:hAnsi="Verdana"/>
        </w:rPr>
      </w:pPr>
      <w:r w:rsidRPr="00B82953">
        <w:rPr>
          <w:rFonts w:ascii="Verdana" w:hAnsi="Verdana"/>
        </w:rPr>
        <w:t xml:space="preserve">Poursuivre la maîtrise des </w:t>
      </w:r>
      <w:r w:rsidR="000732C1" w:rsidRPr="00B82953">
        <w:rPr>
          <w:rFonts w:ascii="Verdana" w:hAnsi="Verdana"/>
        </w:rPr>
        <w:t>charges de fonctionnement</w:t>
      </w:r>
      <w:r w:rsidR="0076148D" w:rsidRPr="00B82953">
        <w:rPr>
          <w:rFonts w:ascii="Verdana" w:hAnsi="Verdana"/>
        </w:rPr>
        <w:t xml:space="preserve"> </w:t>
      </w:r>
      <w:r w:rsidR="00B82953" w:rsidRPr="00B82953">
        <w:rPr>
          <w:rFonts w:ascii="Verdana" w:hAnsi="Verdana"/>
        </w:rPr>
        <w:t>et engager un travail de recherche d’économies supplémentaires</w:t>
      </w:r>
      <w:r w:rsidR="00B82953">
        <w:rPr>
          <w:rFonts w:ascii="Verdana" w:hAnsi="Verdana"/>
        </w:rPr>
        <w:t>.</w:t>
      </w:r>
    </w:p>
    <w:p w:rsidR="00B82953" w:rsidRDefault="00B82953" w:rsidP="00B82953">
      <w:pPr>
        <w:pStyle w:val="Paragraphedeliste"/>
        <w:numPr>
          <w:ilvl w:val="0"/>
          <w:numId w:val="3"/>
        </w:numPr>
        <w:ind w:left="1134" w:right="-567"/>
        <w:jc w:val="both"/>
        <w:rPr>
          <w:rFonts w:ascii="Verdana" w:hAnsi="Verdana"/>
        </w:rPr>
      </w:pPr>
      <w:r w:rsidRPr="00B82953">
        <w:rPr>
          <w:rFonts w:ascii="Verdana" w:hAnsi="Verdana"/>
        </w:rPr>
        <w:t xml:space="preserve"> </w:t>
      </w:r>
      <w:r w:rsidR="000732C1" w:rsidRPr="00B82953">
        <w:rPr>
          <w:rFonts w:ascii="Verdana" w:hAnsi="Verdana"/>
        </w:rPr>
        <w:t>Poursuivre la démarche de GEPEEC et GVT permettant la gestion des charges de personnel</w:t>
      </w:r>
      <w:r w:rsidR="00D85753" w:rsidRPr="00B82953">
        <w:rPr>
          <w:rFonts w:ascii="Verdana" w:hAnsi="Verdana"/>
        </w:rPr>
        <w:t xml:space="preserve"> et notamment étudier, à chaque fois que cela est possible, une réorganisation de service plus efficiente lors des départs à la retraite, permettant des niches d’</w:t>
      </w:r>
      <w:r w:rsidR="004B5C05" w:rsidRPr="00B82953">
        <w:rPr>
          <w:rFonts w:ascii="Verdana" w:hAnsi="Verdana"/>
        </w:rPr>
        <w:t>économie sans pour autant porter atteinte à</w:t>
      </w:r>
      <w:r w:rsidR="00D85753" w:rsidRPr="00B82953">
        <w:rPr>
          <w:rFonts w:ascii="Verdana" w:hAnsi="Verdana"/>
        </w:rPr>
        <w:t xml:space="preserve"> la qualité des services.</w:t>
      </w:r>
    </w:p>
    <w:p w:rsidR="00B82953" w:rsidRDefault="00B82953" w:rsidP="00B82953">
      <w:pPr>
        <w:pStyle w:val="Paragraphedeliste"/>
        <w:numPr>
          <w:ilvl w:val="0"/>
          <w:numId w:val="3"/>
        </w:numPr>
        <w:ind w:left="1134" w:right="-567"/>
        <w:jc w:val="both"/>
        <w:rPr>
          <w:rFonts w:ascii="Verdana" w:hAnsi="Verdana"/>
        </w:rPr>
      </w:pPr>
      <w:r>
        <w:rPr>
          <w:rFonts w:ascii="Verdana" w:hAnsi="Verdana"/>
        </w:rPr>
        <w:t>Ré-internaliser certaines missions comme</w:t>
      </w:r>
      <w:r w:rsidR="005D244D">
        <w:rPr>
          <w:rFonts w:ascii="Verdana" w:hAnsi="Verdana"/>
        </w:rPr>
        <w:t xml:space="preserve"> </w:t>
      </w:r>
      <w:r>
        <w:rPr>
          <w:rFonts w:ascii="Verdana" w:hAnsi="Verdana"/>
        </w:rPr>
        <w:t>la maintenance informatique, la maîtrise d’œuvre sur les petites opérations travaux. Ce surcoût est compensé par une diminution des charges générales et au fil du temps permet des économies globales de fonctionnement ainsi qu’une autonomie de gestion dans la collectivité.</w:t>
      </w:r>
    </w:p>
    <w:p w:rsidR="00D800F4" w:rsidRPr="00B82953" w:rsidRDefault="000732C1" w:rsidP="00D800F4">
      <w:pPr>
        <w:pStyle w:val="Paragraphedeliste"/>
        <w:numPr>
          <w:ilvl w:val="0"/>
          <w:numId w:val="3"/>
        </w:numPr>
        <w:ind w:left="1134" w:right="-567"/>
        <w:jc w:val="both"/>
        <w:rPr>
          <w:rFonts w:ascii="Verdana" w:hAnsi="Verdana"/>
        </w:rPr>
      </w:pPr>
      <w:r w:rsidRPr="00B82953">
        <w:rPr>
          <w:rFonts w:ascii="Verdana" w:hAnsi="Verdana"/>
        </w:rPr>
        <w:t>Développer des partenariats avec d’autres communes pour travailler la mutualisation de servi</w:t>
      </w:r>
      <w:r w:rsidR="00B82953">
        <w:rPr>
          <w:rFonts w:ascii="Verdana" w:hAnsi="Verdana"/>
        </w:rPr>
        <w:t>ces et les groupements d’achats, comme celui à venir avec le SICCE.</w:t>
      </w:r>
    </w:p>
    <w:p w:rsidR="008A1409" w:rsidRDefault="008A1409" w:rsidP="008A1409">
      <w:pPr>
        <w:pStyle w:val="Paragraphedeliste"/>
        <w:ind w:left="1134" w:right="-567"/>
        <w:jc w:val="both"/>
        <w:rPr>
          <w:rFonts w:ascii="Verdana" w:hAnsi="Verdana"/>
        </w:rPr>
      </w:pPr>
    </w:p>
    <w:p w:rsidR="000732C1" w:rsidRPr="00F7558B" w:rsidRDefault="00BF2BE9" w:rsidP="009D1BC5">
      <w:pPr>
        <w:pStyle w:val="Paragraphedeliste"/>
        <w:numPr>
          <w:ilvl w:val="0"/>
          <w:numId w:val="3"/>
        </w:numPr>
        <w:ind w:left="1134" w:right="-567"/>
        <w:jc w:val="both"/>
        <w:rPr>
          <w:rFonts w:ascii="Verdana" w:hAnsi="Verdana"/>
        </w:rPr>
      </w:pPr>
      <w:r w:rsidRPr="00F7558B">
        <w:rPr>
          <w:rFonts w:ascii="Verdana" w:hAnsi="Verdana"/>
        </w:rPr>
        <w:lastRenderedPageBreak/>
        <w:t xml:space="preserve"> </w:t>
      </w:r>
      <w:r w:rsidR="000732C1" w:rsidRPr="00F7558B">
        <w:rPr>
          <w:rFonts w:ascii="Verdana" w:hAnsi="Verdana"/>
        </w:rPr>
        <w:t>Prioriser des investissements qui génèrent des économies de fonctionnement</w:t>
      </w:r>
    </w:p>
    <w:p w:rsidR="008A1409" w:rsidRDefault="008A1409" w:rsidP="008A1409">
      <w:pPr>
        <w:pStyle w:val="Paragraphedeliste"/>
        <w:ind w:left="1134" w:right="-567"/>
        <w:jc w:val="both"/>
        <w:rPr>
          <w:rFonts w:ascii="Verdana" w:hAnsi="Verdana"/>
        </w:rPr>
      </w:pPr>
    </w:p>
    <w:p w:rsidR="000732C1" w:rsidRDefault="000732C1" w:rsidP="009D1BC5">
      <w:pPr>
        <w:pStyle w:val="Paragraphedeliste"/>
        <w:numPr>
          <w:ilvl w:val="0"/>
          <w:numId w:val="3"/>
        </w:numPr>
        <w:ind w:left="1134" w:right="-567"/>
        <w:jc w:val="both"/>
        <w:rPr>
          <w:rFonts w:ascii="Verdana" w:hAnsi="Verdana"/>
        </w:rPr>
      </w:pPr>
      <w:r>
        <w:rPr>
          <w:rFonts w:ascii="Verdana" w:hAnsi="Verdana"/>
        </w:rPr>
        <w:t>Travailler les recherches de subventions avant de lancer les projets et surtout celui de Bon Repos</w:t>
      </w:r>
    </w:p>
    <w:p w:rsidR="008A1409" w:rsidRDefault="008A1409" w:rsidP="008A1409">
      <w:pPr>
        <w:pStyle w:val="Paragraphedeliste"/>
        <w:ind w:left="1134" w:right="-567"/>
        <w:jc w:val="both"/>
        <w:rPr>
          <w:rFonts w:ascii="Verdana" w:hAnsi="Verdana"/>
        </w:rPr>
      </w:pPr>
    </w:p>
    <w:p w:rsidR="00432C13" w:rsidRDefault="00D800F4" w:rsidP="009D1BC5">
      <w:pPr>
        <w:pStyle w:val="Paragraphedeliste"/>
        <w:numPr>
          <w:ilvl w:val="0"/>
          <w:numId w:val="3"/>
        </w:numPr>
        <w:ind w:left="1134" w:right="-567"/>
        <w:jc w:val="both"/>
        <w:rPr>
          <w:rFonts w:ascii="Verdana" w:hAnsi="Verdana"/>
        </w:rPr>
      </w:pPr>
      <w:r>
        <w:rPr>
          <w:rFonts w:ascii="Verdana" w:hAnsi="Verdana"/>
        </w:rPr>
        <w:t>Respecter</w:t>
      </w:r>
      <w:r w:rsidR="00432C13">
        <w:rPr>
          <w:rFonts w:ascii="Verdana" w:hAnsi="Verdana"/>
        </w:rPr>
        <w:t xml:space="preserve"> le Plan Pluriannuel d’Investissement jusqu’à la fin du mandat</w:t>
      </w:r>
    </w:p>
    <w:p w:rsidR="00EA126A" w:rsidRDefault="00EA126A" w:rsidP="00EA126A">
      <w:pPr>
        <w:ind w:right="-567"/>
        <w:jc w:val="both"/>
        <w:rPr>
          <w:rFonts w:ascii="Verdana" w:hAnsi="Verdana"/>
        </w:rPr>
      </w:pPr>
    </w:p>
    <w:p w:rsidR="005D244D" w:rsidRPr="005D244D" w:rsidRDefault="005D244D" w:rsidP="005D244D">
      <w:pPr>
        <w:ind w:right="-567"/>
        <w:jc w:val="both"/>
        <w:rPr>
          <w:rFonts w:ascii="Verdana" w:hAnsi="Verdana"/>
          <w:b/>
          <w:u w:val="single"/>
        </w:rPr>
      </w:pPr>
    </w:p>
    <w:p w:rsidR="00EA126A" w:rsidRPr="005D244D" w:rsidRDefault="005D244D" w:rsidP="005D244D">
      <w:pPr>
        <w:ind w:left="66" w:right="-567" w:firstLine="708"/>
        <w:jc w:val="both"/>
        <w:rPr>
          <w:rFonts w:ascii="Verdana" w:hAnsi="Verdana"/>
          <w:b/>
          <w:u w:val="single"/>
        </w:rPr>
      </w:pPr>
      <w:r>
        <w:rPr>
          <w:rFonts w:ascii="Verdana" w:hAnsi="Verdana"/>
          <w:b/>
          <w:u w:val="single"/>
        </w:rPr>
        <w:t xml:space="preserve">VII – </w:t>
      </w:r>
      <w:r w:rsidR="00EA126A" w:rsidRPr="005D244D">
        <w:rPr>
          <w:rFonts w:ascii="Verdana" w:hAnsi="Verdana"/>
          <w:b/>
          <w:u w:val="single"/>
        </w:rPr>
        <w:t>LE BUDGET ANNEXE DU RESTAURANT DU CLOS JOUVIN</w:t>
      </w:r>
    </w:p>
    <w:p w:rsidR="00EA126A" w:rsidRDefault="00EA126A" w:rsidP="00EA126A">
      <w:pPr>
        <w:pStyle w:val="Paragraphedeliste"/>
        <w:ind w:left="1429" w:right="-567"/>
        <w:jc w:val="both"/>
        <w:rPr>
          <w:rFonts w:ascii="Verdana" w:hAnsi="Verdana"/>
        </w:rPr>
      </w:pPr>
    </w:p>
    <w:p w:rsidR="00EA126A" w:rsidRDefault="00EA126A" w:rsidP="00EA126A">
      <w:pPr>
        <w:pStyle w:val="Paragraphedeliste"/>
        <w:ind w:left="1429" w:right="-567"/>
        <w:jc w:val="both"/>
        <w:rPr>
          <w:rFonts w:ascii="Verdana" w:hAnsi="Verdana"/>
        </w:rPr>
      </w:pPr>
    </w:p>
    <w:p w:rsidR="00EA126A" w:rsidRPr="00EA126A" w:rsidRDefault="00DD21D8" w:rsidP="00EA126A">
      <w:pPr>
        <w:pStyle w:val="Paragraphedeliste"/>
        <w:numPr>
          <w:ilvl w:val="0"/>
          <w:numId w:val="9"/>
        </w:numPr>
        <w:ind w:right="-567"/>
        <w:jc w:val="both"/>
        <w:rPr>
          <w:rFonts w:ascii="Verdana" w:hAnsi="Verdana"/>
          <w:b/>
          <w:u w:val="single"/>
        </w:rPr>
      </w:pPr>
      <w:r>
        <w:rPr>
          <w:rFonts w:ascii="Verdana" w:hAnsi="Verdana"/>
          <w:b/>
          <w:u w:val="single"/>
        </w:rPr>
        <w:t>Les résultats 2018</w:t>
      </w:r>
      <w:r w:rsidR="00EA126A" w:rsidRPr="00EA126A">
        <w:rPr>
          <w:rFonts w:ascii="Verdana" w:hAnsi="Verdana"/>
          <w:b/>
          <w:u w:val="single"/>
        </w:rPr>
        <w:t> :</w:t>
      </w:r>
    </w:p>
    <w:p w:rsidR="00EA126A" w:rsidRPr="00EA126A" w:rsidRDefault="00EA126A" w:rsidP="00BE643A">
      <w:pPr>
        <w:ind w:left="568" w:right="-567" w:firstLine="708"/>
        <w:jc w:val="both"/>
        <w:rPr>
          <w:rFonts w:ascii="Verdana" w:hAnsi="Verdana"/>
          <w:b/>
        </w:rPr>
      </w:pPr>
      <w:r w:rsidRPr="00EA126A">
        <w:rPr>
          <w:rFonts w:ascii="Verdana" w:hAnsi="Verdana"/>
          <w:b/>
        </w:rPr>
        <w:t>En fonctionnement :</w:t>
      </w:r>
    </w:p>
    <w:p w:rsidR="00BE643A" w:rsidRDefault="00BE643A" w:rsidP="00BE643A">
      <w:pPr>
        <w:ind w:left="1276"/>
        <w:rPr>
          <w:rFonts w:ascii="Verdana" w:hAnsi="Verdana"/>
        </w:rPr>
      </w:pPr>
      <w:r w:rsidRPr="00D800F4">
        <w:rPr>
          <w:rFonts w:ascii="Verdana" w:hAnsi="Verdana"/>
          <w:b/>
        </w:rPr>
        <w:t>Dépenses réelles</w:t>
      </w:r>
      <w:r w:rsidRPr="0038480A">
        <w:rPr>
          <w:rFonts w:ascii="Verdana" w:hAnsi="Verdana"/>
        </w:rPr>
        <w:t xml:space="preserve"> </w:t>
      </w:r>
      <w:r w:rsidRPr="00DD21D8">
        <w:rPr>
          <w:rFonts w:ascii="Verdana" w:hAnsi="Verdana"/>
          <w:b/>
        </w:rPr>
        <w:t xml:space="preserve">réalisées </w:t>
      </w:r>
      <w:r w:rsidR="00DD21D8" w:rsidRPr="00DD21D8">
        <w:rPr>
          <w:rFonts w:ascii="Verdana" w:hAnsi="Verdana"/>
          <w:b/>
        </w:rPr>
        <w:t>2018 = 198 617 €</w:t>
      </w:r>
      <w:r w:rsidR="00DD21D8">
        <w:rPr>
          <w:rFonts w:ascii="Verdana" w:hAnsi="Verdana"/>
        </w:rPr>
        <w:t xml:space="preserve"> </w:t>
      </w:r>
      <w:r w:rsidR="00DD21D8" w:rsidRPr="00DD21D8">
        <w:rPr>
          <w:rFonts w:ascii="Verdana" w:hAnsi="Verdana"/>
          <w:sz w:val="20"/>
          <w:szCs w:val="20"/>
        </w:rPr>
        <w:t>(</w:t>
      </w:r>
      <w:r w:rsidRPr="00DD21D8">
        <w:rPr>
          <w:rFonts w:ascii="Verdana" w:hAnsi="Verdana"/>
          <w:sz w:val="20"/>
          <w:szCs w:val="20"/>
        </w:rPr>
        <w:t>2017 = 176 931</w:t>
      </w:r>
      <w:r w:rsidRPr="00DD21D8">
        <w:rPr>
          <w:rFonts w:ascii="Verdana" w:hAnsi="Verdana"/>
        </w:rPr>
        <w:t xml:space="preserve"> €</w:t>
      </w:r>
      <w:r w:rsidR="00DD21D8">
        <w:rPr>
          <w:rFonts w:ascii="Verdana" w:hAnsi="Verdana"/>
        </w:rPr>
        <w:t>)</w:t>
      </w:r>
      <w:r w:rsidRPr="0038480A">
        <w:rPr>
          <w:rFonts w:ascii="Verdana" w:hAnsi="Verdana"/>
        </w:rPr>
        <w:t xml:space="preserve"> </w:t>
      </w:r>
    </w:p>
    <w:p w:rsidR="00BE643A" w:rsidRDefault="00BE643A" w:rsidP="00BE643A">
      <w:pPr>
        <w:pStyle w:val="Paragraphedeliste"/>
        <w:numPr>
          <w:ilvl w:val="0"/>
          <w:numId w:val="3"/>
        </w:numPr>
        <w:rPr>
          <w:rFonts w:ascii="Verdana" w:hAnsi="Verdana"/>
        </w:rPr>
      </w:pPr>
      <w:r>
        <w:rPr>
          <w:rFonts w:ascii="Verdana" w:hAnsi="Verdana"/>
        </w:rPr>
        <w:t xml:space="preserve">Achat de repas </w:t>
      </w:r>
      <w:r>
        <w:rPr>
          <w:rFonts w:ascii="Verdana" w:hAnsi="Verdana"/>
        </w:rPr>
        <w:tab/>
      </w:r>
      <w:r>
        <w:rPr>
          <w:rFonts w:ascii="Verdana" w:hAnsi="Verdana"/>
        </w:rPr>
        <w:tab/>
        <w:t xml:space="preserve">= </w:t>
      </w:r>
      <w:r w:rsidR="00DD21D8">
        <w:rPr>
          <w:rFonts w:ascii="Verdana" w:hAnsi="Verdana"/>
        </w:rPr>
        <w:t xml:space="preserve">177 083 € </w:t>
      </w:r>
      <w:r w:rsidR="00DD21D8">
        <w:rPr>
          <w:rFonts w:ascii="Verdana" w:hAnsi="Verdana"/>
        </w:rPr>
        <w:tab/>
        <w:t xml:space="preserve">(2017 = </w:t>
      </w:r>
      <w:r>
        <w:rPr>
          <w:rFonts w:ascii="Verdana" w:hAnsi="Verdana"/>
        </w:rPr>
        <w:t>151 222 €</w:t>
      </w:r>
      <w:r w:rsidR="00DD21D8">
        <w:rPr>
          <w:rFonts w:ascii="Verdana" w:hAnsi="Verdana"/>
        </w:rPr>
        <w:t>)</w:t>
      </w:r>
    </w:p>
    <w:p w:rsidR="00BE643A" w:rsidRDefault="00DD21D8" w:rsidP="00BE643A">
      <w:pPr>
        <w:pStyle w:val="Paragraphedeliste"/>
        <w:numPr>
          <w:ilvl w:val="0"/>
          <w:numId w:val="3"/>
        </w:numPr>
        <w:rPr>
          <w:rFonts w:ascii="Verdana" w:hAnsi="Verdana"/>
        </w:rPr>
      </w:pPr>
      <w:r>
        <w:rPr>
          <w:rFonts w:ascii="Verdana" w:hAnsi="Verdana"/>
        </w:rPr>
        <w:t xml:space="preserve">Petit équipement </w:t>
      </w:r>
      <w:r>
        <w:rPr>
          <w:rFonts w:ascii="Verdana" w:hAnsi="Verdana"/>
        </w:rPr>
        <w:tab/>
      </w:r>
      <w:r>
        <w:rPr>
          <w:rFonts w:ascii="Verdana" w:hAnsi="Verdana"/>
        </w:rPr>
        <w:tab/>
        <w:t>=     4 953</w:t>
      </w:r>
      <w:r w:rsidR="00BE643A">
        <w:rPr>
          <w:rFonts w:ascii="Verdana" w:hAnsi="Verdana"/>
        </w:rPr>
        <w:t xml:space="preserve"> €</w:t>
      </w:r>
      <w:r>
        <w:rPr>
          <w:rFonts w:ascii="Verdana" w:hAnsi="Verdana"/>
        </w:rPr>
        <w:t xml:space="preserve">  </w:t>
      </w:r>
      <w:r>
        <w:rPr>
          <w:rFonts w:ascii="Verdana" w:hAnsi="Verdana"/>
        </w:rPr>
        <w:tab/>
        <w:t>(2017 = 4 279 €)</w:t>
      </w:r>
    </w:p>
    <w:p w:rsidR="00BE643A" w:rsidRDefault="00DD21D8" w:rsidP="00BE643A">
      <w:pPr>
        <w:pStyle w:val="Paragraphedeliste"/>
        <w:numPr>
          <w:ilvl w:val="0"/>
          <w:numId w:val="3"/>
        </w:numPr>
        <w:rPr>
          <w:rFonts w:ascii="Verdana" w:hAnsi="Verdana"/>
        </w:rPr>
      </w:pPr>
      <w:r>
        <w:rPr>
          <w:rFonts w:ascii="Verdana" w:hAnsi="Verdana"/>
        </w:rPr>
        <w:t xml:space="preserve">Réparations bâtiment </w:t>
      </w:r>
      <w:r>
        <w:rPr>
          <w:rFonts w:ascii="Verdana" w:hAnsi="Verdana"/>
        </w:rPr>
        <w:tab/>
        <w:t>=     4 796</w:t>
      </w:r>
      <w:r w:rsidR="00BE643A">
        <w:rPr>
          <w:rFonts w:ascii="Verdana" w:hAnsi="Verdana"/>
        </w:rPr>
        <w:t xml:space="preserve"> €</w:t>
      </w:r>
      <w:r>
        <w:rPr>
          <w:rFonts w:ascii="Verdana" w:hAnsi="Verdana"/>
        </w:rPr>
        <w:t xml:space="preserve"> </w:t>
      </w:r>
      <w:r>
        <w:rPr>
          <w:rFonts w:ascii="Verdana" w:hAnsi="Verdana"/>
        </w:rPr>
        <w:tab/>
        <w:t>(2017 = 10 246 €)</w:t>
      </w:r>
    </w:p>
    <w:p w:rsidR="00BE643A" w:rsidRDefault="00DD21D8" w:rsidP="00BE643A">
      <w:pPr>
        <w:pStyle w:val="Paragraphedeliste"/>
        <w:numPr>
          <w:ilvl w:val="0"/>
          <w:numId w:val="3"/>
        </w:numPr>
        <w:rPr>
          <w:rFonts w:ascii="Verdana" w:hAnsi="Verdana"/>
        </w:rPr>
      </w:pPr>
      <w:r>
        <w:rPr>
          <w:rFonts w:ascii="Verdana" w:hAnsi="Verdana"/>
        </w:rPr>
        <w:t>Réparations matériel</w:t>
      </w:r>
      <w:r>
        <w:rPr>
          <w:rFonts w:ascii="Verdana" w:hAnsi="Verdana"/>
        </w:rPr>
        <w:tab/>
        <w:t>=     7 280</w:t>
      </w:r>
      <w:r w:rsidR="00BE643A">
        <w:rPr>
          <w:rFonts w:ascii="Verdana" w:hAnsi="Verdana"/>
        </w:rPr>
        <w:t xml:space="preserve"> €</w:t>
      </w:r>
      <w:r>
        <w:rPr>
          <w:rFonts w:ascii="Verdana" w:hAnsi="Verdana"/>
        </w:rPr>
        <w:t xml:space="preserve"> </w:t>
      </w:r>
      <w:r>
        <w:rPr>
          <w:rFonts w:ascii="Verdana" w:hAnsi="Verdana"/>
        </w:rPr>
        <w:tab/>
        <w:t>(2017 = 10 713 €)</w:t>
      </w:r>
    </w:p>
    <w:p w:rsidR="00BE643A" w:rsidRDefault="00BE643A" w:rsidP="00BE643A">
      <w:pPr>
        <w:pStyle w:val="Paragraphedeliste"/>
        <w:numPr>
          <w:ilvl w:val="0"/>
          <w:numId w:val="3"/>
        </w:numPr>
        <w:rPr>
          <w:rFonts w:ascii="Verdana" w:hAnsi="Verdana"/>
        </w:rPr>
      </w:pPr>
      <w:r>
        <w:rPr>
          <w:rFonts w:ascii="Verdana" w:hAnsi="Verdana"/>
        </w:rPr>
        <w:t>L</w:t>
      </w:r>
      <w:r w:rsidR="00DD21D8">
        <w:rPr>
          <w:rFonts w:ascii="Verdana" w:hAnsi="Verdana"/>
        </w:rPr>
        <w:t xml:space="preserve">ocation mobilière </w:t>
      </w:r>
      <w:r w:rsidR="00DD21D8">
        <w:rPr>
          <w:rFonts w:ascii="Verdana" w:hAnsi="Verdana"/>
        </w:rPr>
        <w:tab/>
      </w:r>
      <w:r w:rsidR="00DD21D8">
        <w:rPr>
          <w:rFonts w:ascii="Verdana" w:hAnsi="Verdana"/>
        </w:rPr>
        <w:tab/>
        <w:t>=        367</w:t>
      </w:r>
      <w:r>
        <w:rPr>
          <w:rFonts w:ascii="Verdana" w:hAnsi="Verdana"/>
        </w:rPr>
        <w:t xml:space="preserve"> €</w:t>
      </w:r>
      <w:r w:rsidR="00DD21D8">
        <w:rPr>
          <w:rFonts w:ascii="Verdana" w:hAnsi="Verdana"/>
        </w:rPr>
        <w:t xml:space="preserve">         (2017 = 396 €)</w:t>
      </w:r>
    </w:p>
    <w:p w:rsidR="00DD21D8" w:rsidRDefault="00DD21D8" w:rsidP="00DD21D8">
      <w:pPr>
        <w:pStyle w:val="Paragraphedeliste"/>
        <w:ind w:left="1440"/>
        <w:rPr>
          <w:rFonts w:ascii="Verdana" w:hAnsi="Verdana"/>
        </w:rPr>
      </w:pPr>
    </w:p>
    <w:p w:rsidR="00DD21D8" w:rsidRDefault="00DD21D8" w:rsidP="00BE643A">
      <w:pPr>
        <w:pStyle w:val="Paragraphedeliste"/>
        <w:numPr>
          <w:ilvl w:val="0"/>
          <w:numId w:val="3"/>
        </w:numPr>
        <w:rPr>
          <w:rFonts w:ascii="Verdana" w:hAnsi="Verdana"/>
        </w:rPr>
      </w:pPr>
      <w:r>
        <w:rPr>
          <w:rFonts w:ascii="Verdana" w:hAnsi="Verdana"/>
        </w:rPr>
        <w:t xml:space="preserve">Maintenance </w:t>
      </w:r>
      <w:r>
        <w:rPr>
          <w:rFonts w:ascii="Verdana" w:hAnsi="Verdana"/>
        </w:rPr>
        <w:tab/>
      </w:r>
      <w:r>
        <w:rPr>
          <w:rFonts w:ascii="Verdana" w:hAnsi="Verdana"/>
        </w:rPr>
        <w:tab/>
        <w:t>=     1 324 €</w:t>
      </w:r>
    </w:p>
    <w:p w:rsidR="00DD21D8" w:rsidRDefault="00DD21D8" w:rsidP="00BE643A">
      <w:pPr>
        <w:pStyle w:val="Paragraphedeliste"/>
        <w:numPr>
          <w:ilvl w:val="0"/>
          <w:numId w:val="3"/>
        </w:numPr>
        <w:rPr>
          <w:rFonts w:ascii="Verdana" w:hAnsi="Verdana"/>
        </w:rPr>
      </w:pPr>
      <w:r>
        <w:rPr>
          <w:rFonts w:ascii="Verdana" w:hAnsi="Verdana"/>
        </w:rPr>
        <w:t xml:space="preserve">Annonces Marché  </w:t>
      </w:r>
      <w:r>
        <w:rPr>
          <w:rFonts w:ascii="Verdana" w:hAnsi="Verdana"/>
        </w:rPr>
        <w:tab/>
      </w:r>
      <w:r>
        <w:rPr>
          <w:rFonts w:ascii="Verdana" w:hAnsi="Verdana"/>
        </w:rPr>
        <w:tab/>
        <w:t>=     2 653 €</w:t>
      </w:r>
    </w:p>
    <w:p w:rsidR="00EA126A" w:rsidRDefault="00DD21D8" w:rsidP="00EA126A">
      <w:pPr>
        <w:ind w:left="568" w:right="-567" w:firstLine="708"/>
        <w:jc w:val="both"/>
        <w:rPr>
          <w:rFonts w:ascii="Verdana" w:hAnsi="Verdana"/>
          <w:b/>
        </w:rPr>
      </w:pPr>
      <w:r>
        <w:rPr>
          <w:rFonts w:ascii="Verdana" w:hAnsi="Verdana"/>
          <w:b/>
        </w:rPr>
        <w:t>Soit en 2018</w:t>
      </w:r>
      <w:r w:rsidR="00EA126A" w:rsidRPr="00D942DA">
        <w:rPr>
          <w:rFonts w:ascii="Verdana" w:hAnsi="Verdana"/>
          <w:b/>
        </w:rPr>
        <w:t xml:space="preserve">  </w:t>
      </w:r>
      <w:r w:rsidR="00E07970">
        <w:rPr>
          <w:rFonts w:ascii="Verdana" w:hAnsi="Verdana"/>
          <w:b/>
        </w:rPr>
        <w:t xml:space="preserve">+12,3 </w:t>
      </w:r>
      <w:r w:rsidR="00EA126A" w:rsidRPr="00D942DA">
        <w:rPr>
          <w:rFonts w:ascii="Verdana" w:hAnsi="Verdana"/>
          <w:b/>
        </w:rPr>
        <w:t xml:space="preserve">% </w:t>
      </w:r>
      <w:r w:rsidR="00BE643A" w:rsidRPr="00D942DA">
        <w:rPr>
          <w:rFonts w:ascii="Verdana" w:hAnsi="Verdana"/>
          <w:b/>
        </w:rPr>
        <w:t>de dépenses réelles de fonctionnement</w:t>
      </w:r>
    </w:p>
    <w:p w:rsidR="00E07970" w:rsidRPr="00D942DA" w:rsidRDefault="00E07970" w:rsidP="00EA126A">
      <w:pPr>
        <w:ind w:left="568" w:right="-567" w:firstLine="708"/>
        <w:jc w:val="both"/>
        <w:rPr>
          <w:rFonts w:ascii="Verdana" w:hAnsi="Verdana"/>
          <w:b/>
        </w:rPr>
      </w:pPr>
      <w:r>
        <w:rPr>
          <w:rFonts w:ascii="Verdana" w:hAnsi="Verdana"/>
          <w:b/>
        </w:rPr>
        <w:t>Augmentation des achats de repas et renouvellement du marché</w:t>
      </w:r>
    </w:p>
    <w:p w:rsidR="008D3BAC" w:rsidRPr="00E07970" w:rsidRDefault="008D3BAC" w:rsidP="00E07970">
      <w:pPr>
        <w:ind w:right="-567"/>
        <w:jc w:val="both"/>
        <w:rPr>
          <w:rFonts w:ascii="Verdana" w:hAnsi="Verdana"/>
        </w:rPr>
      </w:pPr>
      <w:r w:rsidRPr="00E07970">
        <w:rPr>
          <w:rFonts w:ascii="Verdana" w:hAnsi="Verdana"/>
        </w:rPr>
        <w:tab/>
      </w:r>
      <w:r w:rsidRPr="00E07970">
        <w:rPr>
          <w:rFonts w:ascii="Verdana" w:hAnsi="Verdana"/>
        </w:rPr>
        <w:tab/>
        <w:t xml:space="preserve">       </w:t>
      </w:r>
    </w:p>
    <w:p w:rsidR="00EA126A" w:rsidRDefault="00EA126A" w:rsidP="00EA126A">
      <w:pPr>
        <w:ind w:left="568" w:right="-567" w:firstLine="708"/>
        <w:jc w:val="both"/>
        <w:rPr>
          <w:rFonts w:ascii="Verdana" w:hAnsi="Verdana"/>
        </w:rPr>
      </w:pPr>
      <w:r w:rsidRPr="00D800F4">
        <w:rPr>
          <w:rFonts w:ascii="Verdana" w:hAnsi="Verdana"/>
          <w:b/>
        </w:rPr>
        <w:t xml:space="preserve">Recettes </w:t>
      </w:r>
      <w:r w:rsidR="002C6170" w:rsidRPr="00D800F4">
        <w:rPr>
          <w:rFonts w:ascii="Verdana" w:hAnsi="Verdana"/>
          <w:b/>
        </w:rPr>
        <w:t>réelles</w:t>
      </w:r>
      <w:r w:rsidR="002C6170">
        <w:rPr>
          <w:rFonts w:ascii="Verdana" w:hAnsi="Verdana"/>
        </w:rPr>
        <w:t xml:space="preserve"> </w:t>
      </w:r>
      <w:r w:rsidR="00E07970" w:rsidRPr="00E07970">
        <w:rPr>
          <w:rFonts w:ascii="Verdana" w:hAnsi="Verdana"/>
          <w:b/>
        </w:rPr>
        <w:t>réalisées 2018</w:t>
      </w:r>
      <w:r w:rsidR="004B705C" w:rsidRPr="00E07970">
        <w:rPr>
          <w:rFonts w:ascii="Verdana" w:hAnsi="Verdana"/>
          <w:b/>
        </w:rPr>
        <w:t xml:space="preserve"> </w:t>
      </w:r>
      <w:r w:rsidRPr="00E07970">
        <w:rPr>
          <w:rFonts w:ascii="Verdana" w:hAnsi="Verdana"/>
          <w:b/>
        </w:rPr>
        <w:t>=</w:t>
      </w:r>
      <w:r w:rsidR="00E07970" w:rsidRPr="00E07970">
        <w:rPr>
          <w:rFonts w:ascii="Verdana" w:hAnsi="Verdana"/>
          <w:b/>
        </w:rPr>
        <w:t xml:space="preserve"> 219 325 €</w:t>
      </w:r>
      <w:r w:rsidR="00441D75">
        <w:rPr>
          <w:rFonts w:ascii="Verdana" w:hAnsi="Verdana"/>
        </w:rPr>
        <w:t xml:space="preserve">  </w:t>
      </w:r>
      <w:r w:rsidR="00E07970">
        <w:rPr>
          <w:rFonts w:ascii="Verdana" w:hAnsi="Verdana"/>
        </w:rPr>
        <w:t xml:space="preserve">(2017 = </w:t>
      </w:r>
      <w:r w:rsidR="008D3BAC" w:rsidRPr="00E07970">
        <w:rPr>
          <w:rFonts w:ascii="Verdana" w:hAnsi="Verdana"/>
        </w:rPr>
        <w:t>1</w:t>
      </w:r>
      <w:r w:rsidR="00D942DA" w:rsidRPr="00E07970">
        <w:rPr>
          <w:rFonts w:ascii="Verdana" w:hAnsi="Verdana"/>
        </w:rPr>
        <w:t>79 305</w:t>
      </w:r>
      <w:r w:rsidR="00441D75" w:rsidRPr="00E07970">
        <w:rPr>
          <w:rFonts w:ascii="Verdana" w:hAnsi="Verdana"/>
        </w:rPr>
        <w:t xml:space="preserve"> €</w:t>
      </w:r>
      <w:r w:rsidR="00E07970">
        <w:rPr>
          <w:rFonts w:ascii="Verdana" w:hAnsi="Verdana"/>
        </w:rPr>
        <w:t>)</w:t>
      </w:r>
      <w:r w:rsidR="008D3BAC">
        <w:rPr>
          <w:rFonts w:ascii="Verdana" w:hAnsi="Verdana"/>
        </w:rPr>
        <w:t xml:space="preserve"> </w:t>
      </w:r>
    </w:p>
    <w:p w:rsidR="008D3BAC" w:rsidRDefault="008D3BAC" w:rsidP="008D3BAC">
      <w:pPr>
        <w:pStyle w:val="Paragraphedeliste"/>
        <w:numPr>
          <w:ilvl w:val="0"/>
          <w:numId w:val="3"/>
        </w:numPr>
        <w:ind w:right="-567"/>
        <w:jc w:val="both"/>
        <w:rPr>
          <w:rFonts w:ascii="Verdana" w:hAnsi="Verdana"/>
        </w:rPr>
      </w:pPr>
      <w:r>
        <w:rPr>
          <w:rFonts w:ascii="Verdana" w:hAnsi="Verdana"/>
        </w:rPr>
        <w:t xml:space="preserve">Régie cantine </w:t>
      </w:r>
      <w:r>
        <w:rPr>
          <w:rFonts w:ascii="Verdana" w:hAnsi="Verdana"/>
        </w:rPr>
        <w:tab/>
      </w:r>
      <w:r>
        <w:rPr>
          <w:rFonts w:ascii="Verdana" w:hAnsi="Verdana"/>
        </w:rPr>
        <w:tab/>
        <w:t xml:space="preserve">= </w:t>
      </w:r>
      <w:r w:rsidR="00E07970">
        <w:rPr>
          <w:rFonts w:ascii="Verdana" w:hAnsi="Verdana"/>
        </w:rPr>
        <w:t xml:space="preserve">148 004 € </w:t>
      </w:r>
      <w:r w:rsidR="00E07970">
        <w:rPr>
          <w:rFonts w:ascii="Verdana" w:hAnsi="Verdana"/>
        </w:rPr>
        <w:tab/>
        <w:t xml:space="preserve">(2017 = </w:t>
      </w:r>
      <w:r>
        <w:rPr>
          <w:rFonts w:ascii="Verdana" w:hAnsi="Verdana"/>
        </w:rPr>
        <w:t>138 899 €</w:t>
      </w:r>
      <w:r w:rsidR="00E07970">
        <w:rPr>
          <w:rFonts w:ascii="Verdana" w:hAnsi="Verdana"/>
        </w:rPr>
        <w:t>)</w:t>
      </w:r>
    </w:p>
    <w:p w:rsidR="008D3BAC" w:rsidRDefault="008D3BAC" w:rsidP="008D3BAC">
      <w:pPr>
        <w:pStyle w:val="Paragraphedeliste"/>
        <w:numPr>
          <w:ilvl w:val="0"/>
          <w:numId w:val="3"/>
        </w:numPr>
        <w:ind w:right="-567"/>
        <w:jc w:val="both"/>
        <w:rPr>
          <w:rFonts w:ascii="Verdana" w:hAnsi="Verdana"/>
        </w:rPr>
      </w:pPr>
      <w:r>
        <w:rPr>
          <w:rFonts w:ascii="Verdana" w:hAnsi="Verdana"/>
        </w:rPr>
        <w:t xml:space="preserve">Redevance </w:t>
      </w:r>
      <w:proofErr w:type="spellStart"/>
      <w:r>
        <w:rPr>
          <w:rFonts w:ascii="Verdana" w:hAnsi="Verdana"/>
        </w:rPr>
        <w:t>Scolarest</w:t>
      </w:r>
      <w:proofErr w:type="spellEnd"/>
      <w:r>
        <w:rPr>
          <w:rFonts w:ascii="Verdana" w:hAnsi="Verdana"/>
        </w:rPr>
        <w:t xml:space="preserve"> </w:t>
      </w:r>
      <w:r>
        <w:rPr>
          <w:rFonts w:ascii="Verdana" w:hAnsi="Verdana"/>
        </w:rPr>
        <w:tab/>
        <w:t>=   40 400 €</w:t>
      </w:r>
      <w:r w:rsidR="00E07970">
        <w:rPr>
          <w:rFonts w:ascii="Verdana" w:hAnsi="Verdana"/>
        </w:rPr>
        <w:t xml:space="preserve"> </w:t>
      </w:r>
      <w:r w:rsidR="00E07970">
        <w:rPr>
          <w:rFonts w:ascii="Verdana" w:hAnsi="Verdana"/>
        </w:rPr>
        <w:tab/>
        <w:t>(2017 = 40 400 €)</w:t>
      </w:r>
    </w:p>
    <w:p w:rsidR="00E07970" w:rsidRDefault="00E07970" w:rsidP="008D3BAC">
      <w:pPr>
        <w:pStyle w:val="Paragraphedeliste"/>
        <w:numPr>
          <w:ilvl w:val="0"/>
          <w:numId w:val="3"/>
        </w:numPr>
        <w:ind w:right="-567"/>
        <w:jc w:val="both"/>
        <w:rPr>
          <w:rFonts w:ascii="Verdana" w:hAnsi="Verdana"/>
        </w:rPr>
      </w:pPr>
      <w:r>
        <w:rPr>
          <w:rFonts w:ascii="Verdana" w:hAnsi="Verdana"/>
        </w:rPr>
        <w:t xml:space="preserve">FCTVA </w:t>
      </w:r>
      <w:r>
        <w:rPr>
          <w:rFonts w:ascii="Verdana" w:hAnsi="Verdana"/>
        </w:rPr>
        <w:tab/>
      </w:r>
      <w:r>
        <w:rPr>
          <w:rFonts w:ascii="Verdana" w:hAnsi="Verdana"/>
        </w:rPr>
        <w:tab/>
      </w:r>
      <w:r>
        <w:rPr>
          <w:rFonts w:ascii="Verdana" w:hAnsi="Verdana"/>
        </w:rPr>
        <w:tab/>
        <w:t>=     1 943 €</w:t>
      </w:r>
    </w:p>
    <w:p w:rsidR="00E07970" w:rsidRDefault="00E07970" w:rsidP="008D3BAC">
      <w:pPr>
        <w:pStyle w:val="Paragraphedeliste"/>
        <w:numPr>
          <w:ilvl w:val="0"/>
          <w:numId w:val="3"/>
        </w:numPr>
        <w:ind w:right="-567"/>
        <w:jc w:val="both"/>
        <w:rPr>
          <w:rFonts w:ascii="Verdana" w:hAnsi="Verdana"/>
        </w:rPr>
      </w:pPr>
      <w:r>
        <w:rPr>
          <w:rFonts w:ascii="Verdana" w:hAnsi="Verdana"/>
        </w:rPr>
        <w:t xml:space="preserve">Subvention commune </w:t>
      </w:r>
      <w:r>
        <w:rPr>
          <w:rFonts w:ascii="Verdana" w:hAnsi="Verdana"/>
        </w:rPr>
        <w:tab/>
        <w:t>=   14 000 €</w:t>
      </w:r>
    </w:p>
    <w:p w:rsidR="00E07970" w:rsidRDefault="00E07970" w:rsidP="00EA126A">
      <w:pPr>
        <w:ind w:left="568" w:right="-567" w:firstLine="708"/>
        <w:jc w:val="both"/>
        <w:rPr>
          <w:rFonts w:ascii="Verdana" w:hAnsi="Verdana"/>
          <w:b/>
        </w:rPr>
      </w:pPr>
    </w:p>
    <w:p w:rsidR="00EA126A" w:rsidRDefault="00D942DA" w:rsidP="00EA126A">
      <w:pPr>
        <w:ind w:left="568" w:right="-567" w:firstLine="708"/>
        <w:jc w:val="both"/>
        <w:rPr>
          <w:rFonts w:ascii="Verdana" w:hAnsi="Verdana"/>
          <w:b/>
        </w:rPr>
      </w:pPr>
      <w:r w:rsidRPr="00D942DA">
        <w:rPr>
          <w:rFonts w:ascii="Verdana" w:hAnsi="Verdana"/>
          <w:b/>
        </w:rPr>
        <w:t xml:space="preserve">Soit en </w:t>
      </w:r>
      <w:r w:rsidR="00E07970">
        <w:rPr>
          <w:rFonts w:ascii="Verdana" w:hAnsi="Verdana"/>
          <w:b/>
        </w:rPr>
        <w:t>2018</w:t>
      </w:r>
      <w:r w:rsidR="00EA126A" w:rsidRPr="00D942DA">
        <w:rPr>
          <w:rFonts w:ascii="Verdana" w:hAnsi="Verdana"/>
          <w:b/>
        </w:rPr>
        <w:t xml:space="preserve">  </w:t>
      </w:r>
      <w:r w:rsidR="00E07970">
        <w:rPr>
          <w:rFonts w:ascii="Verdana" w:hAnsi="Verdana"/>
          <w:b/>
        </w:rPr>
        <w:t xml:space="preserve">+ 22,3% </w:t>
      </w:r>
      <w:r w:rsidR="00E95C72" w:rsidRPr="00D942DA">
        <w:rPr>
          <w:rFonts w:ascii="Verdana" w:hAnsi="Verdana"/>
          <w:b/>
        </w:rPr>
        <w:t>%</w:t>
      </w:r>
      <w:r w:rsidR="002C6170" w:rsidRPr="00D942DA">
        <w:rPr>
          <w:rFonts w:ascii="Verdana" w:hAnsi="Verdana"/>
          <w:b/>
        </w:rPr>
        <w:t xml:space="preserve"> </w:t>
      </w:r>
      <w:r w:rsidRPr="00D942DA">
        <w:rPr>
          <w:rFonts w:ascii="Verdana" w:hAnsi="Verdana"/>
          <w:b/>
        </w:rPr>
        <w:t>de recettes réelles de fonctionnement</w:t>
      </w:r>
    </w:p>
    <w:p w:rsidR="00E07970" w:rsidRDefault="00D942DA" w:rsidP="00D942DA">
      <w:pPr>
        <w:ind w:left="1276" w:right="-567"/>
        <w:jc w:val="both"/>
        <w:rPr>
          <w:rFonts w:ascii="Verdana" w:hAnsi="Verdana"/>
        </w:rPr>
      </w:pPr>
      <w:r>
        <w:rPr>
          <w:rFonts w:ascii="Verdana" w:hAnsi="Verdana"/>
        </w:rPr>
        <w:t>A noter le coût différentiel pour la commune entre l’ac</w:t>
      </w:r>
      <w:r w:rsidR="00E07970">
        <w:rPr>
          <w:rFonts w:ascii="Verdana" w:hAnsi="Verdana"/>
        </w:rPr>
        <w:t>hat et la vente de repas en 2018</w:t>
      </w:r>
      <w:r>
        <w:rPr>
          <w:rFonts w:ascii="Verdana" w:hAnsi="Verdana"/>
        </w:rPr>
        <w:t xml:space="preserve"> = </w:t>
      </w:r>
      <w:r w:rsidR="00E07970">
        <w:rPr>
          <w:rFonts w:ascii="Verdana" w:hAnsi="Verdana"/>
        </w:rPr>
        <w:t xml:space="preserve">- 29 079 (2017 = </w:t>
      </w:r>
      <w:r w:rsidRPr="00E07970">
        <w:rPr>
          <w:rFonts w:ascii="Verdana" w:hAnsi="Verdana"/>
        </w:rPr>
        <w:t>- 12 323 €</w:t>
      </w:r>
      <w:r w:rsidR="00E07970" w:rsidRPr="00E07970">
        <w:rPr>
          <w:rFonts w:ascii="Verdana" w:hAnsi="Verdana"/>
        </w:rPr>
        <w:t>)</w:t>
      </w:r>
      <w:r w:rsidRPr="00E07970">
        <w:rPr>
          <w:rFonts w:ascii="Verdana" w:hAnsi="Verdana"/>
        </w:rPr>
        <w:t>.</w:t>
      </w:r>
      <w:r>
        <w:rPr>
          <w:rFonts w:ascii="Verdana" w:hAnsi="Verdana"/>
        </w:rPr>
        <w:t xml:space="preserve"> </w:t>
      </w:r>
    </w:p>
    <w:p w:rsidR="005D244D" w:rsidRDefault="005D244D" w:rsidP="00D942DA">
      <w:pPr>
        <w:ind w:left="1276" w:right="-567"/>
        <w:jc w:val="both"/>
        <w:rPr>
          <w:rFonts w:ascii="Verdana" w:hAnsi="Verdana"/>
        </w:rPr>
      </w:pPr>
      <w:r>
        <w:rPr>
          <w:rFonts w:ascii="Verdana" w:hAnsi="Verdana"/>
        </w:rPr>
        <w:lastRenderedPageBreak/>
        <w:t>Cette différence est due à l’augmentation des effectifs cantine.</w:t>
      </w:r>
    </w:p>
    <w:p w:rsidR="00D942DA" w:rsidRDefault="00D942DA" w:rsidP="00D942DA">
      <w:pPr>
        <w:ind w:left="1276" w:right="-567"/>
        <w:jc w:val="both"/>
        <w:rPr>
          <w:rFonts w:ascii="Verdana" w:hAnsi="Verdana"/>
        </w:rPr>
      </w:pPr>
      <w:r>
        <w:rPr>
          <w:rFonts w:ascii="Verdana" w:hAnsi="Verdana"/>
        </w:rPr>
        <w:t>Ceci représente ce que coûtent les tarifs au quotient familial.</w:t>
      </w:r>
      <w:r w:rsidR="007C6650">
        <w:rPr>
          <w:rFonts w:ascii="Verdana" w:hAnsi="Verdana"/>
        </w:rPr>
        <w:t xml:space="preserve"> </w:t>
      </w:r>
    </w:p>
    <w:p w:rsidR="005744E7" w:rsidRPr="005744E7" w:rsidRDefault="00614FBB" w:rsidP="005744E7">
      <w:pPr>
        <w:pStyle w:val="Sansinterligne"/>
        <w:ind w:left="1276"/>
        <w:rPr>
          <w:rFonts w:ascii="Verdana" w:hAnsi="Verdana"/>
          <w:b/>
        </w:rPr>
      </w:pPr>
      <w:r w:rsidRPr="005744E7">
        <w:rPr>
          <w:rFonts w:ascii="Verdana" w:hAnsi="Verdana"/>
          <w:b/>
        </w:rPr>
        <w:t>Sur le budget de fonctionnement le rés</w:t>
      </w:r>
      <w:r w:rsidR="00D800F4">
        <w:rPr>
          <w:rFonts w:ascii="Verdana" w:hAnsi="Verdana"/>
          <w:b/>
        </w:rPr>
        <w:t>ultat</w:t>
      </w:r>
      <w:r w:rsidR="00E134B0">
        <w:rPr>
          <w:rFonts w:ascii="Verdana" w:hAnsi="Verdana"/>
          <w:b/>
        </w:rPr>
        <w:t xml:space="preserve"> de l’exercice est</w:t>
      </w:r>
      <w:r w:rsidR="00D800F4">
        <w:rPr>
          <w:rFonts w:ascii="Verdana" w:hAnsi="Verdana"/>
          <w:b/>
        </w:rPr>
        <w:t xml:space="preserve"> </w:t>
      </w:r>
      <w:r w:rsidR="00E134B0">
        <w:rPr>
          <w:rFonts w:ascii="Verdana" w:hAnsi="Verdana"/>
          <w:b/>
        </w:rPr>
        <w:t xml:space="preserve">= - 10 363 € et en </w:t>
      </w:r>
      <w:r w:rsidR="00D800F4">
        <w:rPr>
          <w:rFonts w:ascii="Verdana" w:hAnsi="Verdana"/>
          <w:b/>
        </w:rPr>
        <w:t>pr</w:t>
      </w:r>
      <w:r w:rsidR="00E134B0">
        <w:rPr>
          <w:rFonts w:ascii="Verdana" w:hAnsi="Verdana"/>
          <w:b/>
        </w:rPr>
        <w:t>enant en compte l’excédent 2017 reporté, le résultat de clôture</w:t>
      </w:r>
      <w:r w:rsidR="00D800F4">
        <w:rPr>
          <w:rFonts w:ascii="Verdana" w:hAnsi="Verdana"/>
          <w:b/>
        </w:rPr>
        <w:t xml:space="preserve"> reste positif </w:t>
      </w:r>
      <w:r w:rsidR="005744E7" w:rsidRPr="005744E7">
        <w:rPr>
          <w:rFonts w:ascii="Verdana" w:hAnsi="Verdana"/>
          <w:b/>
        </w:rPr>
        <w:t xml:space="preserve"> = </w:t>
      </w:r>
      <w:r w:rsidR="00E134B0">
        <w:rPr>
          <w:rFonts w:ascii="Verdana" w:hAnsi="Verdana"/>
          <w:b/>
        </w:rPr>
        <w:t>4 607</w:t>
      </w:r>
      <w:r w:rsidR="005744E7" w:rsidRPr="005744E7">
        <w:rPr>
          <w:rFonts w:ascii="Verdana" w:hAnsi="Verdana"/>
          <w:b/>
        </w:rPr>
        <w:t xml:space="preserve"> €. </w:t>
      </w:r>
    </w:p>
    <w:p w:rsidR="005744E7" w:rsidRPr="005744E7" w:rsidRDefault="005744E7" w:rsidP="005744E7">
      <w:pPr>
        <w:pStyle w:val="Sansinterligne"/>
        <w:ind w:left="1276"/>
        <w:rPr>
          <w:rFonts w:ascii="Verdana" w:hAnsi="Verdana"/>
          <w:b/>
        </w:rPr>
      </w:pPr>
    </w:p>
    <w:p w:rsidR="005744E7" w:rsidRDefault="005744E7" w:rsidP="005744E7">
      <w:pPr>
        <w:pStyle w:val="Sansinterligne"/>
        <w:ind w:left="1276"/>
        <w:rPr>
          <w:rFonts w:ascii="Verdana" w:hAnsi="Verdana"/>
        </w:rPr>
      </w:pPr>
      <w:r w:rsidRPr="005744E7">
        <w:rPr>
          <w:rFonts w:ascii="Verdana" w:hAnsi="Verdana"/>
        </w:rPr>
        <w:t xml:space="preserve">Le budget </w:t>
      </w:r>
      <w:r w:rsidR="00E134B0">
        <w:rPr>
          <w:rFonts w:ascii="Verdana" w:hAnsi="Verdana"/>
        </w:rPr>
        <w:t xml:space="preserve">du restaurant </w:t>
      </w:r>
      <w:r w:rsidRPr="005744E7">
        <w:rPr>
          <w:rFonts w:ascii="Verdana" w:hAnsi="Verdana"/>
        </w:rPr>
        <w:t xml:space="preserve">est </w:t>
      </w:r>
      <w:r w:rsidR="00E134B0">
        <w:rPr>
          <w:rFonts w:ascii="Verdana" w:hAnsi="Verdana"/>
        </w:rPr>
        <w:t xml:space="preserve">compliqué et </w:t>
      </w:r>
      <w:r w:rsidRPr="005744E7">
        <w:rPr>
          <w:rFonts w:ascii="Verdana" w:hAnsi="Verdana"/>
        </w:rPr>
        <w:t>assumé grâce aux résultats des a</w:t>
      </w:r>
      <w:r w:rsidR="00E134B0">
        <w:rPr>
          <w:rFonts w:ascii="Verdana" w:hAnsi="Verdana"/>
        </w:rPr>
        <w:t xml:space="preserve">nnées précédentes </w:t>
      </w:r>
      <w:r>
        <w:rPr>
          <w:rFonts w:ascii="Verdana" w:hAnsi="Verdana"/>
        </w:rPr>
        <w:t xml:space="preserve">qui permettaient </w:t>
      </w:r>
      <w:r w:rsidR="00E134B0">
        <w:rPr>
          <w:rFonts w:ascii="Verdana" w:hAnsi="Verdana"/>
        </w:rPr>
        <w:t xml:space="preserve">jusque-là </w:t>
      </w:r>
      <w:r>
        <w:rPr>
          <w:rFonts w:ascii="Verdana" w:hAnsi="Verdana"/>
        </w:rPr>
        <w:t xml:space="preserve">un fonctionnement sans subvention municipale. Mais  ce budget de fonctionnement prend en charge toutes les réparations du matériel de la cuisine centrale sans recettes propres autres que la régie et la redevance du titulaire du marché. </w:t>
      </w:r>
      <w:r w:rsidR="00E134B0">
        <w:rPr>
          <w:rFonts w:ascii="Verdana" w:hAnsi="Verdana"/>
        </w:rPr>
        <w:t>A partir de 2019 la commune devra de nouveau abonder ce budget ou nous le réintégrerons dans le budget principal (réflexion en cours avec le Trésor Public).</w:t>
      </w:r>
    </w:p>
    <w:p w:rsidR="00E134B0" w:rsidRDefault="00E134B0" w:rsidP="005744E7">
      <w:pPr>
        <w:pStyle w:val="Sansinterligne"/>
        <w:ind w:left="1276"/>
        <w:rPr>
          <w:rFonts w:ascii="Verdana" w:hAnsi="Verdana"/>
        </w:rPr>
      </w:pPr>
    </w:p>
    <w:p w:rsidR="00E134B0" w:rsidRDefault="00E134B0" w:rsidP="005744E7">
      <w:pPr>
        <w:pStyle w:val="Sansinterligne"/>
        <w:ind w:left="1276"/>
        <w:rPr>
          <w:rFonts w:ascii="Verdana" w:hAnsi="Verdana"/>
        </w:rPr>
      </w:pPr>
      <w:r>
        <w:rPr>
          <w:rFonts w:ascii="Verdana" w:hAnsi="Verdana"/>
        </w:rPr>
        <w:t>D’autre part le bâtiment dans son ensemble appelle une profonde rénovation et une mise aux normes sous plusieurs aspects. Un premier chiffrage a été réalisé qui porterait à près de 800 000 € cette rénovation. Un tel budget n’est bien entendu pas réalisable. Une réflexion est à mener avec nos par</w:t>
      </w:r>
      <w:r w:rsidR="009A1C31">
        <w:rPr>
          <w:rFonts w:ascii="Verdana" w:hAnsi="Verdana"/>
        </w:rPr>
        <w:t>tenaires (Département et industriels) sur le devenir de cet outil.</w:t>
      </w:r>
    </w:p>
    <w:p w:rsidR="00D800F4" w:rsidRDefault="00D800F4" w:rsidP="005744E7">
      <w:pPr>
        <w:pStyle w:val="Sansinterligne"/>
        <w:ind w:left="1276"/>
        <w:rPr>
          <w:rFonts w:ascii="Verdana" w:hAnsi="Verdana"/>
          <w:b/>
        </w:rPr>
      </w:pPr>
    </w:p>
    <w:p w:rsidR="005D244D" w:rsidRDefault="005D244D" w:rsidP="005D244D">
      <w:pPr>
        <w:ind w:right="-567"/>
        <w:jc w:val="both"/>
        <w:rPr>
          <w:rFonts w:ascii="Verdana" w:hAnsi="Verdana"/>
          <w:b/>
        </w:rPr>
      </w:pPr>
    </w:p>
    <w:p w:rsidR="00EA126A" w:rsidRPr="004D2CE8" w:rsidRDefault="00EA126A" w:rsidP="005D244D">
      <w:pPr>
        <w:ind w:left="568" w:right="-567" w:firstLine="708"/>
        <w:jc w:val="both"/>
        <w:rPr>
          <w:rFonts w:ascii="Verdana" w:hAnsi="Verdana"/>
          <w:b/>
        </w:rPr>
      </w:pPr>
      <w:r w:rsidRPr="00EA126A">
        <w:rPr>
          <w:rFonts w:ascii="Verdana" w:hAnsi="Verdana"/>
          <w:b/>
        </w:rPr>
        <w:t>En investissement :</w:t>
      </w:r>
    </w:p>
    <w:p w:rsidR="00614FBB" w:rsidRDefault="00614FBB" w:rsidP="00614FBB">
      <w:pPr>
        <w:ind w:left="1276" w:right="-567"/>
        <w:jc w:val="both"/>
        <w:rPr>
          <w:rFonts w:ascii="Verdana" w:hAnsi="Verdana"/>
        </w:rPr>
      </w:pPr>
      <w:r w:rsidRPr="004D2CE8">
        <w:rPr>
          <w:rFonts w:ascii="Verdana" w:hAnsi="Verdana"/>
          <w:b/>
        </w:rPr>
        <w:t xml:space="preserve">Dépenses réelles réalisées </w:t>
      </w:r>
      <w:r w:rsidR="004D2CE8" w:rsidRPr="004D2CE8">
        <w:rPr>
          <w:rFonts w:ascii="Verdana" w:hAnsi="Verdana"/>
          <w:b/>
        </w:rPr>
        <w:t xml:space="preserve">2018 = 16 722 € </w:t>
      </w:r>
      <w:r w:rsidR="004D2CE8">
        <w:rPr>
          <w:rFonts w:ascii="Verdana" w:hAnsi="Verdana"/>
        </w:rPr>
        <w:tab/>
        <w:t xml:space="preserve">(2017 </w:t>
      </w:r>
      <w:r>
        <w:rPr>
          <w:rFonts w:ascii="Verdana" w:hAnsi="Verdana"/>
        </w:rPr>
        <w:t xml:space="preserve">= </w:t>
      </w:r>
      <w:r w:rsidRPr="004D2CE8">
        <w:rPr>
          <w:rFonts w:ascii="Verdana" w:hAnsi="Verdana"/>
        </w:rPr>
        <w:t>29 887 €</w:t>
      </w:r>
      <w:r w:rsidR="004D2CE8" w:rsidRPr="004D2CE8">
        <w:rPr>
          <w:rFonts w:ascii="Verdana" w:hAnsi="Verdana"/>
        </w:rPr>
        <w:t>)</w:t>
      </w:r>
      <w:r w:rsidR="004D2CE8">
        <w:rPr>
          <w:rFonts w:ascii="Verdana" w:hAnsi="Verdana"/>
        </w:rPr>
        <w:t xml:space="preserve"> </w:t>
      </w:r>
    </w:p>
    <w:p w:rsidR="004D2CE8" w:rsidRDefault="004D2CE8" w:rsidP="004D2CE8">
      <w:pPr>
        <w:pStyle w:val="Paragraphedeliste"/>
        <w:numPr>
          <w:ilvl w:val="0"/>
          <w:numId w:val="3"/>
        </w:numPr>
        <w:ind w:right="-567"/>
        <w:jc w:val="both"/>
        <w:rPr>
          <w:rFonts w:ascii="Verdana" w:hAnsi="Verdana"/>
        </w:rPr>
      </w:pPr>
      <w:r w:rsidRPr="004D2CE8">
        <w:rPr>
          <w:rFonts w:ascii="Verdana" w:hAnsi="Verdana"/>
        </w:rPr>
        <w:t xml:space="preserve">Frais d’études </w:t>
      </w:r>
      <w:r>
        <w:rPr>
          <w:rFonts w:ascii="Verdana" w:hAnsi="Verdana"/>
        </w:rPr>
        <w:tab/>
      </w:r>
      <w:r>
        <w:rPr>
          <w:rFonts w:ascii="Verdana" w:hAnsi="Verdana"/>
        </w:rPr>
        <w:tab/>
      </w:r>
      <w:r w:rsidRPr="004D2CE8">
        <w:rPr>
          <w:rFonts w:ascii="Verdana" w:hAnsi="Verdana"/>
        </w:rPr>
        <w:t>= 10 150 €</w:t>
      </w:r>
    </w:p>
    <w:p w:rsidR="004D2CE8" w:rsidRDefault="004D2CE8" w:rsidP="004D2CE8">
      <w:pPr>
        <w:pStyle w:val="Paragraphedeliste"/>
        <w:numPr>
          <w:ilvl w:val="0"/>
          <w:numId w:val="3"/>
        </w:numPr>
        <w:ind w:right="-567"/>
        <w:jc w:val="both"/>
        <w:rPr>
          <w:rFonts w:ascii="Verdana" w:hAnsi="Verdana"/>
        </w:rPr>
      </w:pPr>
      <w:r>
        <w:rPr>
          <w:rFonts w:ascii="Verdana" w:hAnsi="Verdana"/>
        </w:rPr>
        <w:t>Travaux</w:t>
      </w:r>
      <w:r>
        <w:rPr>
          <w:rFonts w:ascii="Verdana" w:hAnsi="Verdana"/>
        </w:rPr>
        <w:tab/>
      </w:r>
      <w:r>
        <w:rPr>
          <w:rFonts w:ascii="Verdana" w:hAnsi="Verdana"/>
        </w:rPr>
        <w:tab/>
        <w:t xml:space="preserve"> </w:t>
      </w:r>
      <w:r>
        <w:rPr>
          <w:rFonts w:ascii="Verdana" w:hAnsi="Verdana"/>
        </w:rPr>
        <w:tab/>
        <w:t>=   1 100 €</w:t>
      </w:r>
    </w:p>
    <w:p w:rsidR="004D2CE8" w:rsidRDefault="004D2CE8" w:rsidP="004D2CE8">
      <w:pPr>
        <w:pStyle w:val="Paragraphedeliste"/>
        <w:numPr>
          <w:ilvl w:val="0"/>
          <w:numId w:val="3"/>
        </w:numPr>
        <w:ind w:right="-567"/>
        <w:jc w:val="both"/>
        <w:rPr>
          <w:rFonts w:ascii="Verdana" w:hAnsi="Verdana"/>
        </w:rPr>
      </w:pPr>
      <w:r>
        <w:rPr>
          <w:rFonts w:ascii="Verdana" w:hAnsi="Verdana"/>
        </w:rPr>
        <w:t xml:space="preserve">Matériel </w:t>
      </w:r>
      <w:r>
        <w:rPr>
          <w:rFonts w:ascii="Verdana" w:hAnsi="Verdana"/>
        </w:rPr>
        <w:tab/>
      </w:r>
      <w:r>
        <w:rPr>
          <w:rFonts w:ascii="Verdana" w:hAnsi="Verdana"/>
        </w:rPr>
        <w:tab/>
      </w:r>
      <w:r>
        <w:rPr>
          <w:rFonts w:ascii="Verdana" w:hAnsi="Verdana"/>
        </w:rPr>
        <w:tab/>
        <w:t>=      943 €</w:t>
      </w:r>
    </w:p>
    <w:p w:rsidR="004D2CE8" w:rsidRPr="004D2CE8" w:rsidRDefault="004D2CE8" w:rsidP="004D2CE8">
      <w:pPr>
        <w:pStyle w:val="Paragraphedeliste"/>
        <w:numPr>
          <w:ilvl w:val="0"/>
          <w:numId w:val="3"/>
        </w:numPr>
        <w:ind w:right="-567"/>
        <w:jc w:val="both"/>
        <w:rPr>
          <w:rFonts w:ascii="Verdana" w:hAnsi="Verdana"/>
        </w:rPr>
      </w:pPr>
      <w:r>
        <w:rPr>
          <w:rFonts w:ascii="Verdana" w:hAnsi="Verdana"/>
        </w:rPr>
        <w:t xml:space="preserve">Opérations d’ordre </w:t>
      </w:r>
      <w:r>
        <w:rPr>
          <w:rFonts w:ascii="Verdana" w:hAnsi="Verdana"/>
        </w:rPr>
        <w:tab/>
        <w:t>=   4 529 €</w:t>
      </w:r>
    </w:p>
    <w:p w:rsidR="00614FBB" w:rsidRDefault="00614FBB" w:rsidP="00BA413B">
      <w:pPr>
        <w:ind w:left="568" w:right="-567" w:firstLine="708"/>
        <w:jc w:val="both"/>
        <w:rPr>
          <w:rFonts w:ascii="Verdana" w:hAnsi="Verdana"/>
        </w:rPr>
      </w:pPr>
    </w:p>
    <w:p w:rsidR="004D2CE8" w:rsidRDefault="00614FBB" w:rsidP="00614FBB">
      <w:pPr>
        <w:ind w:left="1276" w:right="-567"/>
        <w:jc w:val="both"/>
        <w:rPr>
          <w:rFonts w:ascii="Verdana" w:hAnsi="Verdana"/>
        </w:rPr>
      </w:pPr>
      <w:r w:rsidRPr="004D2CE8">
        <w:rPr>
          <w:rFonts w:ascii="Verdana" w:hAnsi="Verdana"/>
          <w:b/>
        </w:rPr>
        <w:t xml:space="preserve">Recettes réalisées </w:t>
      </w:r>
      <w:r w:rsidR="004D2CE8">
        <w:rPr>
          <w:rFonts w:ascii="Verdana" w:hAnsi="Verdana"/>
          <w:b/>
        </w:rPr>
        <w:t>2018 = 22 819</w:t>
      </w:r>
      <w:r w:rsidR="004D2CE8" w:rsidRPr="004D2CE8">
        <w:rPr>
          <w:rFonts w:ascii="Verdana" w:hAnsi="Verdana"/>
          <w:b/>
        </w:rPr>
        <w:t xml:space="preserve"> €</w:t>
      </w:r>
      <w:r w:rsidR="004D2CE8">
        <w:rPr>
          <w:rFonts w:ascii="Verdana" w:hAnsi="Verdana"/>
        </w:rPr>
        <w:t xml:space="preserve"> </w:t>
      </w:r>
      <w:r w:rsidR="004D2CE8">
        <w:rPr>
          <w:rFonts w:ascii="Verdana" w:hAnsi="Verdana"/>
        </w:rPr>
        <w:tab/>
        <w:t xml:space="preserve"> (2017 = 17 273</w:t>
      </w:r>
      <w:r>
        <w:rPr>
          <w:rFonts w:ascii="Verdana" w:hAnsi="Verdana"/>
        </w:rPr>
        <w:t xml:space="preserve"> €</w:t>
      </w:r>
      <w:r w:rsidR="004D2CE8">
        <w:rPr>
          <w:rFonts w:ascii="Verdana" w:hAnsi="Verdana"/>
        </w:rPr>
        <w:t>)</w:t>
      </w:r>
    </w:p>
    <w:p w:rsidR="004D2CE8" w:rsidRDefault="004D2CE8" w:rsidP="004D2CE8">
      <w:pPr>
        <w:pStyle w:val="Paragraphedeliste"/>
        <w:numPr>
          <w:ilvl w:val="0"/>
          <w:numId w:val="3"/>
        </w:numPr>
        <w:ind w:right="-567"/>
        <w:jc w:val="both"/>
        <w:rPr>
          <w:rFonts w:ascii="Verdana" w:hAnsi="Verdana"/>
        </w:rPr>
      </w:pPr>
      <w:r>
        <w:rPr>
          <w:rFonts w:ascii="Verdana" w:hAnsi="Verdana"/>
        </w:rPr>
        <w:t xml:space="preserve">Amortissements </w:t>
      </w:r>
      <w:r>
        <w:rPr>
          <w:rFonts w:ascii="Verdana" w:hAnsi="Verdana"/>
        </w:rPr>
        <w:tab/>
      </w:r>
      <w:r>
        <w:rPr>
          <w:rFonts w:ascii="Verdana" w:hAnsi="Verdana"/>
        </w:rPr>
        <w:tab/>
        <w:t>=  20 630 €</w:t>
      </w:r>
    </w:p>
    <w:p w:rsidR="004D2CE8" w:rsidRDefault="004D2CE8" w:rsidP="004D2CE8">
      <w:pPr>
        <w:pStyle w:val="Paragraphedeliste"/>
        <w:numPr>
          <w:ilvl w:val="0"/>
          <w:numId w:val="3"/>
        </w:numPr>
        <w:ind w:right="-567"/>
        <w:jc w:val="both"/>
        <w:rPr>
          <w:rFonts w:ascii="Verdana" w:hAnsi="Verdana"/>
        </w:rPr>
      </w:pPr>
      <w:r>
        <w:rPr>
          <w:rFonts w:ascii="Verdana" w:hAnsi="Verdana"/>
        </w:rPr>
        <w:t xml:space="preserve">FCTVA </w:t>
      </w:r>
      <w:r>
        <w:rPr>
          <w:rFonts w:ascii="Verdana" w:hAnsi="Verdana"/>
        </w:rPr>
        <w:tab/>
      </w:r>
      <w:r>
        <w:rPr>
          <w:rFonts w:ascii="Verdana" w:hAnsi="Verdana"/>
        </w:rPr>
        <w:tab/>
      </w:r>
      <w:r>
        <w:rPr>
          <w:rFonts w:ascii="Verdana" w:hAnsi="Verdana"/>
        </w:rPr>
        <w:tab/>
        <w:t>=      689 €</w:t>
      </w:r>
    </w:p>
    <w:p w:rsidR="004D2CE8" w:rsidRDefault="004D2CE8" w:rsidP="004D2CE8">
      <w:pPr>
        <w:pStyle w:val="Paragraphedeliste"/>
        <w:numPr>
          <w:ilvl w:val="0"/>
          <w:numId w:val="3"/>
        </w:numPr>
        <w:ind w:right="-567"/>
        <w:jc w:val="both"/>
        <w:rPr>
          <w:rFonts w:ascii="Verdana" w:hAnsi="Verdana"/>
        </w:rPr>
      </w:pPr>
      <w:r>
        <w:rPr>
          <w:rFonts w:ascii="Verdana" w:hAnsi="Verdana"/>
        </w:rPr>
        <w:t xml:space="preserve">Subvention </w:t>
      </w:r>
      <w:proofErr w:type="spellStart"/>
      <w:r>
        <w:rPr>
          <w:rFonts w:ascii="Verdana" w:hAnsi="Verdana"/>
        </w:rPr>
        <w:t>Arkéma</w:t>
      </w:r>
      <w:proofErr w:type="spellEnd"/>
      <w:r>
        <w:rPr>
          <w:rFonts w:ascii="Verdana" w:hAnsi="Verdana"/>
        </w:rPr>
        <w:t xml:space="preserve"> </w:t>
      </w:r>
      <w:r>
        <w:rPr>
          <w:rFonts w:ascii="Verdana" w:hAnsi="Verdana"/>
        </w:rPr>
        <w:tab/>
        <w:t>=   1 500 €</w:t>
      </w:r>
    </w:p>
    <w:p w:rsidR="004D2CE8" w:rsidRDefault="004D2CE8" w:rsidP="004D2CE8">
      <w:pPr>
        <w:ind w:left="1440" w:right="-567"/>
        <w:jc w:val="both"/>
        <w:rPr>
          <w:rFonts w:ascii="Verdana" w:hAnsi="Verdana"/>
        </w:rPr>
      </w:pPr>
    </w:p>
    <w:p w:rsidR="00725AF0" w:rsidRPr="00725AF0" w:rsidRDefault="00614FBB" w:rsidP="00614FBB">
      <w:pPr>
        <w:ind w:left="1276" w:right="-567"/>
        <w:jc w:val="both"/>
        <w:rPr>
          <w:rFonts w:ascii="Verdana" w:hAnsi="Verdana"/>
        </w:rPr>
      </w:pPr>
      <w:r w:rsidRPr="00725AF0">
        <w:rPr>
          <w:rFonts w:ascii="Verdana" w:hAnsi="Verdana"/>
        </w:rPr>
        <w:t>En investissement le budget du restaurant produi</w:t>
      </w:r>
      <w:r w:rsidR="004D2CE8" w:rsidRPr="00725AF0">
        <w:rPr>
          <w:rFonts w:ascii="Verdana" w:hAnsi="Verdana"/>
        </w:rPr>
        <w:t>t</w:t>
      </w:r>
      <w:r w:rsidR="004D2CE8">
        <w:rPr>
          <w:rFonts w:ascii="Verdana" w:hAnsi="Verdana"/>
          <w:b/>
        </w:rPr>
        <w:t xml:space="preserve"> </w:t>
      </w:r>
      <w:r w:rsidR="004D2CE8" w:rsidRPr="00725AF0">
        <w:rPr>
          <w:rFonts w:ascii="Verdana" w:hAnsi="Verdana"/>
        </w:rPr>
        <w:t>un résultat de</w:t>
      </w:r>
      <w:r w:rsidR="004D2CE8">
        <w:rPr>
          <w:rFonts w:ascii="Verdana" w:hAnsi="Verdana"/>
          <w:b/>
        </w:rPr>
        <w:t xml:space="preserve"> </w:t>
      </w:r>
      <w:r w:rsidR="004D2CE8" w:rsidRPr="00725AF0">
        <w:rPr>
          <w:rFonts w:ascii="Verdana" w:hAnsi="Verdana"/>
        </w:rPr>
        <w:t>l’exercice</w:t>
      </w:r>
      <w:r w:rsidR="004D2CE8">
        <w:rPr>
          <w:rFonts w:ascii="Verdana" w:hAnsi="Verdana"/>
          <w:b/>
        </w:rPr>
        <w:t xml:space="preserve"> = </w:t>
      </w:r>
      <w:r w:rsidR="00725AF0">
        <w:rPr>
          <w:rFonts w:ascii="Verdana" w:hAnsi="Verdana"/>
          <w:b/>
        </w:rPr>
        <w:t xml:space="preserve">6 097 € </w:t>
      </w:r>
      <w:r w:rsidR="00725AF0" w:rsidRPr="00725AF0">
        <w:rPr>
          <w:rFonts w:ascii="Verdana" w:hAnsi="Verdana"/>
        </w:rPr>
        <w:t xml:space="preserve">et un résultat de clôture en y ajoutant l’excédent 2017  de </w:t>
      </w:r>
      <w:r w:rsidRPr="00725AF0">
        <w:rPr>
          <w:rFonts w:ascii="Verdana" w:hAnsi="Verdana"/>
        </w:rPr>
        <w:t>76 516 €</w:t>
      </w:r>
      <w:r w:rsidR="00725AF0" w:rsidRPr="00725AF0">
        <w:rPr>
          <w:rFonts w:ascii="Verdana" w:hAnsi="Verdana"/>
        </w:rPr>
        <w:t xml:space="preserve"> </w:t>
      </w:r>
      <w:r w:rsidR="00725AF0" w:rsidRPr="00725AF0">
        <w:rPr>
          <w:rFonts w:ascii="Verdana" w:hAnsi="Verdana"/>
          <w:b/>
        </w:rPr>
        <w:t>= 82 613 €.</w:t>
      </w:r>
    </w:p>
    <w:p w:rsidR="00614FBB" w:rsidRDefault="00725AF0" w:rsidP="00614FBB">
      <w:pPr>
        <w:ind w:left="1276" w:right="-567"/>
        <w:jc w:val="both"/>
        <w:rPr>
          <w:rFonts w:ascii="Verdana" w:hAnsi="Verdana"/>
        </w:rPr>
      </w:pPr>
      <w:r w:rsidRPr="00725AF0">
        <w:rPr>
          <w:rFonts w:ascii="Verdana" w:hAnsi="Verdana"/>
        </w:rPr>
        <w:t>Ce résultat reste conséquent et</w:t>
      </w:r>
      <w:r w:rsidR="00614FBB" w:rsidRPr="00725AF0">
        <w:rPr>
          <w:rFonts w:ascii="Verdana" w:hAnsi="Verdana"/>
        </w:rPr>
        <w:t xml:space="preserve"> permet d’assumer des investissements nécessaires si besoin</w:t>
      </w:r>
      <w:r w:rsidRPr="00725AF0">
        <w:rPr>
          <w:rFonts w:ascii="Verdana" w:hAnsi="Verdana"/>
        </w:rPr>
        <w:t>,</w:t>
      </w:r>
      <w:r>
        <w:rPr>
          <w:rFonts w:ascii="Verdana" w:hAnsi="Verdana"/>
        </w:rPr>
        <w:t xml:space="preserve"> notamment le renouvellement du matériel.</w:t>
      </w:r>
    </w:p>
    <w:p w:rsidR="004B705C" w:rsidRDefault="004B705C" w:rsidP="00BA413B">
      <w:pPr>
        <w:pStyle w:val="Sansinterligne"/>
        <w:ind w:left="1276" w:right="-567"/>
        <w:jc w:val="both"/>
        <w:rPr>
          <w:rFonts w:ascii="Verdana" w:hAnsi="Verdana"/>
        </w:rPr>
      </w:pPr>
    </w:p>
    <w:p w:rsidR="00EA126A" w:rsidRPr="00EA126A" w:rsidRDefault="00EA126A" w:rsidP="00BA413B">
      <w:pPr>
        <w:pStyle w:val="Paragraphedeliste"/>
        <w:ind w:left="1636" w:right="-567"/>
        <w:jc w:val="both"/>
        <w:rPr>
          <w:rFonts w:ascii="Verdana" w:hAnsi="Verdana"/>
          <w:b/>
          <w:u w:val="single"/>
        </w:rPr>
      </w:pPr>
    </w:p>
    <w:p w:rsidR="00EA126A" w:rsidRDefault="009A1C31" w:rsidP="00BA413B">
      <w:pPr>
        <w:pStyle w:val="Paragraphedeliste"/>
        <w:numPr>
          <w:ilvl w:val="0"/>
          <w:numId w:val="9"/>
        </w:numPr>
        <w:ind w:right="-567"/>
        <w:jc w:val="both"/>
        <w:rPr>
          <w:rFonts w:ascii="Verdana" w:hAnsi="Verdana"/>
          <w:b/>
          <w:u w:val="single"/>
        </w:rPr>
      </w:pPr>
      <w:r>
        <w:rPr>
          <w:rFonts w:ascii="Verdana" w:hAnsi="Verdana"/>
          <w:b/>
          <w:u w:val="single"/>
        </w:rPr>
        <w:t>Orientations BP 2019</w:t>
      </w:r>
      <w:r w:rsidR="00EA126A" w:rsidRPr="00EA126A">
        <w:rPr>
          <w:rFonts w:ascii="Verdana" w:hAnsi="Verdana"/>
          <w:b/>
          <w:u w:val="single"/>
        </w:rPr>
        <w:t> :</w:t>
      </w:r>
    </w:p>
    <w:p w:rsidR="00CB50A3" w:rsidRDefault="00725AF0" w:rsidP="00BA413B">
      <w:pPr>
        <w:spacing w:line="240" w:lineRule="auto"/>
        <w:ind w:left="1276" w:right="-567"/>
        <w:jc w:val="both"/>
        <w:rPr>
          <w:rFonts w:ascii="Verdana" w:hAnsi="Verdana"/>
        </w:rPr>
      </w:pPr>
      <w:r>
        <w:rPr>
          <w:rFonts w:ascii="Verdana" w:hAnsi="Verdana"/>
        </w:rPr>
        <w:t>Le budget de fonctionnement ne présente que peu de variations d’une année à l’autre. Il reste autour de 200 000 €.</w:t>
      </w:r>
    </w:p>
    <w:p w:rsidR="009E7458" w:rsidRDefault="00725AF0" w:rsidP="00BA413B">
      <w:pPr>
        <w:spacing w:line="240" w:lineRule="auto"/>
        <w:ind w:left="1276" w:right="-567"/>
        <w:jc w:val="both"/>
        <w:rPr>
          <w:rFonts w:ascii="Verdana" w:hAnsi="Verdana"/>
        </w:rPr>
      </w:pPr>
      <w:r>
        <w:rPr>
          <w:rFonts w:ascii="Verdana" w:hAnsi="Verdana"/>
        </w:rPr>
        <w:t xml:space="preserve">Le budget d’investissement est notre capacité d’autofinancement de 82 613 €. </w:t>
      </w:r>
    </w:p>
    <w:p w:rsidR="00725AF0" w:rsidRPr="006B0A84" w:rsidRDefault="00725AF0" w:rsidP="00BA413B">
      <w:pPr>
        <w:spacing w:line="240" w:lineRule="auto"/>
        <w:ind w:left="1276" w:right="-567"/>
        <w:jc w:val="both"/>
        <w:rPr>
          <w:rFonts w:ascii="Verdana" w:hAnsi="Verdana"/>
        </w:rPr>
      </w:pPr>
      <w:r>
        <w:rPr>
          <w:rFonts w:ascii="Verdana" w:hAnsi="Verdana"/>
        </w:rPr>
        <w:t>Reste à financer un éventuel programme de rénovation, sans doute à minima</w:t>
      </w:r>
      <w:r w:rsidR="009E7458">
        <w:rPr>
          <w:rFonts w:ascii="Verdana" w:hAnsi="Verdana"/>
        </w:rPr>
        <w:t xml:space="preserve"> et avec l’aide des partenaires = 68 500 € prévus en 2019.</w:t>
      </w:r>
      <w:r>
        <w:rPr>
          <w:rFonts w:ascii="Verdana" w:hAnsi="Verdana"/>
        </w:rPr>
        <w:t xml:space="preserve"> </w:t>
      </w:r>
    </w:p>
    <w:sectPr w:rsidR="00725AF0" w:rsidRPr="006B0A84" w:rsidSect="00FF00E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AC4" w:rsidRDefault="00BD7AC4" w:rsidP="00186FAF">
      <w:pPr>
        <w:spacing w:after="0" w:line="240" w:lineRule="auto"/>
      </w:pPr>
      <w:r>
        <w:separator/>
      </w:r>
    </w:p>
  </w:endnote>
  <w:endnote w:type="continuationSeparator" w:id="0">
    <w:p w:rsidR="00BD7AC4" w:rsidRDefault="00BD7AC4" w:rsidP="0018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E78" w:rsidRDefault="00B55E78">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Phili</w:t>
    </w:r>
    <w:r w:rsidR="005D244D">
      <w:rPr>
        <w:rFonts w:asciiTheme="majorHAnsi" w:eastAsiaTheme="majorEastAsia" w:hAnsiTheme="majorHAnsi" w:cstheme="majorBidi"/>
      </w:rPr>
      <w:t>ppe POYET DGS le 04 février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BE6716" w:rsidRPr="00BE6716">
      <w:rPr>
        <w:rFonts w:asciiTheme="majorHAnsi" w:eastAsiaTheme="majorEastAsia" w:hAnsiTheme="majorHAnsi" w:cstheme="majorBidi"/>
        <w:noProof/>
      </w:rPr>
      <w:t>14</w:t>
    </w:r>
    <w:r>
      <w:rPr>
        <w:rFonts w:asciiTheme="majorHAnsi" w:eastAsiaTheme="majorEastAsia" w:hAnsiTheme="majorHAnsi" w:cstheme="majorBidi"/>
      </w:rPr>
      <w:fldChar w:fldCharType="end"/>
    </w:r>
  </w:p>
  <w:p w:rsidR="00186FAF" w:rsidRDefault="00186F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AC4" w:rsidRDefault="00BD7AC4" w:rsidP="00186FAF">
      <w:pPr>
        <w:spacing w:after="0" w:line="240" w:lineRule="auto"/>
      </w:pPr>
      <w:r>
        <w:separator/>
      </w:r>
    </w:p>
  </w:footnote>
  <w:footnote w:type="continuationSeparator" w:id="0">
    <w:p w:rsidR="00BD7AC4" w:rsidRDefault="00BD7AC4" w:rsidP="00186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820"/>
    <w:multiLevelType w:val="hybridMultilevel"/>
    <w:tmpl w:val="22B8366C"/>
    <w:lvl w:ilvl="0" w:tplc="407E9254">
      <w:numFmt w:val="bullet"/>
      <w:lvlText w:val="-"/>
      <w:lvlJc w:val="left"/>
      <w:pPr>
        <w:ind w:left="1515" w:hanging="360"/>
      </w:pPr>
      <w:rPr>
        <w:rFonts w:ascii="Verdana" w:eastAsiaTheme="minorHAnsi" w:hAnsi="Verdana" w:cstheme="minorBidi"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1" w15:restartNumberingAfterBreak="0">
    <w:nsid w:val="0BC41214"/>
    <w:multiLevelType w:val="hybridMultilevel"/>
    <w:tmpl w:val="8784626E"/>
    <w:lvl w:ilvl="0" w:tplc="A5041BDE">
      <w:start w:val="1"/>
      <w:numFmt w:val="decimal"/>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2" w15:restartNumberingAfterBreak="0">
    <w:nsid w:val="138E7401"/>
    <w:multiLevelType w:val="hybridMultilevel"/>
    <w:tmpl w:val="19CABBEE"/>
    <w:lvl w:ilvl="0" w:tplc="040C0001">
      <w:start w:val="1"/>
      <w:numFmt w:val="bullet"/>
      <w:lvlText w:val=""/>
      <w:lvlJc w:val="left"/>
      <w:pPr>
        <w:ind w:left="1866" w:hanging="360"/>
      </w:pPr>
      <w:rPr>
        <w:rFonts w:ascii="Symbol" w:hAnsi="Symbol"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3" w15:restartNumberingAfterBreak="0">
    <w:nsid w:val="30E6224D"/>
    <w:multiLevelType w:val="hybridMultilevel"/>
    <w:tmpl w:val="5EAC816E"/>
    <w:lvl w:ilvl="0" w:tplc="CD8AB37A">
      <w:start w:val="1"/>
      <w:numFmt w:val="upperRoman"/>
      <w:lvlText w:val="%1-"/>
      <w:lvlJc w:val="left"/>
      <w:pPr>
        <w:ind w:left="1429"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395C56"/>
    <w:multiLevelType w:val="hybridMultilevel"/>
    <w:tmpl w:val="B6487430"/>
    <w:lvl w:ilvl="0" w:tplc="672C7608">
      <w:start w:val="1"/>
      <w:numFmt w:val="decimal"/>
      <w:lvlText w:val="%1-"/>
      <w:lvlJc w:val="left"/>
      <w:pPr>
        <w:ind w:left="1506" w:hanging="360"/>
      </w:pPr>
      <w:rPr>
        <w:rFonts w:hint="default"/>
        <w:b/>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5" w15:restartNumberingAfterBreak="0">
    <w:nsid w:val="3EC144E6"/>
    <w:multiLevelType w:val="hybridMultilevel"/>
    <w:tmpl w:val="13A0539E"/>
    <w:lvl w:ilvl="0" w:tplc="D2BC32E0">
      <w:start w:val="1"/>
      <w:numFmt w:val="decimal"/>
      <w:lvlText w:val="%1-"/>
      <w:lvlJc w:val="left"/>
      <w:pPr>
        <w:ind w:left="1636" w:hanging="360"/>
      </w:pPr>
      <w:rPr>
        <w:rFonts w:hint="default"/>
        <w:b w:val="0"/>
        <w:u w:val="none"/>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6" w15:restartNumberingAfterBreak="0">
    <w:nsid w:val="409E2332"/>
    <w:multiLevelType w:val="hybridMultilevel"/>
    <w:tmpl w:val="7FDED948"/>
    <w:lvl w:ilvl="0" w:tplc="1D9A078A">
      <w:start w:val="1"/>
      <w:numFmt w:val="decimal"/>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7" w15:restartNumberingAfterBreak="0">
    <w:nsid w:val="5B62153C"/>
    <w:multiLevelType w:val="hybridMultilevel"/>
    <w:tmpl w:val="D13A4508"/>
    <w:lvl w:ilvl="0" w:tplc="DF520AE8">
      <w:start w:val="1"/>
      <w:numFmt w:val="upperRoman"/>
      <w:lvlText w:val="%1-"/>
      <w:lvlJc w:val="left"/>
      <w:pPr>
        <w:ind w:left="142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941B83"/>
    <w:multiLevelType w:val="hybridMultilevel"/>
    <w:tmpl w:val="8C563C9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685A096F"/>
    <w:multiLevelType w:val="hybridMultilevel"/>
    <w:tmpl w:val="81A4FA24"/>
    <w:lvl w:ilvl="0" w:tplc="8D683C08">
      <w:start w:val="7"/>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6AD826B2"/>
    <w:multiLevelType w:val="hybridMultilevel"/>
    <w:tmpl w:val="D7E2B558"/>
    <w:lvl w:ilvl="0" w:tplc="D9DED2A6">
      <w:start w:val="2"/>
      <w:numFmt w:val="bullet"/>
      <w:lvlText w:val="-"/>
      <w:lvlJc w:val="left"/>
      <w:pPr>
        <w:ind w:left="1440" w:hanging="360"/>
      </w:pPr>
      <w:rPr>
        <w:rFonts w:ascii="Verdana" w:eastAsiaTheme="minorHAnsi"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0"/>
  </w:num>
  <w:num w:numId="4">
    <w:abstractNumId w:val="1"/>
  </w:num>
  <w:num w:numId="5">
    <w:abstractNumId w:val="4"/>
  </w:num>
  <w:num w:numId="6">
    <w:abstractNumId w:val="0"/>
  </w:num>
  <w:num w:numId="7">
    <w:abstractNumId w:val="6"/>
  </w:num>
  <w:num w:numId="8">
    <w:abstractNumId w:val="2"/>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C9"/>
    <w:rsid w:val="00000A77"/>
    <w:rsid w:val="00002F19"/>
    <w:rsid w:val="00024F00"/>
    <w:rsid w:val="00030B8C"/>
    <w:rsid w:val="00040C85"/>
    <w:rsid w:val="00044D7A"/>
    <w:rsid w:val="00045263"/>
    <w:rsid w:val="0004673C"/>
    <w:rsid w:val="000732C1"/>
    <w:rsid w:val="0009197D"/>
    <w:rsid w:val="000A5FC7"/>
    <w:rsid w:val="000C2825"/>
    <w:rsid w:val="000C518E"/>
    <w:rsid w:val="000C6D72"/>
    <w:rsid w:val="000E0BAC"/>
    <w:rsid w:val="000E54CF"/>
    <w:rsid w:val="000F3424"/>
    <w:rsid w:val="000F3A97"/>
    <w:rsid w:val="000F5E01"/>
    <w:rsid w:val="001053B6"/>
    <w:rsid w:val="00107AE7"/>
    <w:rsid w:val="00107AFF"/>
    <w:rsid w:val="00126E73"/>
    <w:rsid w:val="001273AA"/>
    <w:rsid w:val="00136A24"/>
    <w:rsid w:val="00136C6D"/>
    <w:rsid w:val="00160820"/>
    <w:rsid w:val="00162504"/>
    <w:rsid w:val="00174CA4"/>
    <w:rsid w:val="00186FAF"/>
    <w:rsid w:val="001956E6"/>
    <w:rsid w:val="00196C4B"/>
    <w:rsid w:val="001A1E49"/>
    <w:rsid w:val="001B753B"/>
    <w:rsid w:val="002024BA"/>
    <w:rsid w:val="00216728"/>
    <w:rsid w:val="002237A4"/>
    <w:rsid w:val="002524CC"/>
    <w:rsid w:val="00255847"/>
    <w:rsid w:val="00261FB3"/>
    <w:rsid w:val="00264D45"/>
    <w:rsid w:val="00284AFD"/>
    <w:rsid w:val="0028539E"/>
    <w:rsid w:val="00290D10"/>
    <w:rsid w:val="002B2424"/>
    <w:rsid w:val="002C43E9"/>
    <w:rsid w:val="002C6170"/>
    <w:rsid w:val="002D3A91"/>
    <w:rsid w:val="00314473"/>
    <w:rsid w:val="00347AD6"/>
    <w:rsid w:val="00365812"/>
    <w:rsid w:val="00383B27"/>
    <w:rsid w:val="0038480A"/>
    <w:rsid w:val="003C5770"/>
    <w:rsid w:val="003C5D1B"/>
    <w:rsid w:val="003D1D01"/>
    <w:rsid w:val="00412B52"/>
    <w:rsid w:val="00417D96"/>
    <w:rsid w:val="0042718A"/>
    <w:rsid w:val="00432C13"/>
    <w:rsid w:val="00435995"/>
    <w:rsid w:val="00437D8E"/>
    <w:rsid w:val="00441D75"/>
    <w:rsid w:val="0046277E"/>
    <w:rsid w:val="00467A99"/>
    <w:rsid w:val="00473251"/>
    <w:rsid w:val="004917DA"/>
    <w:rsid w:val="0049701B"/>
    <w:rsid w:val="004B5C05"/>
    <w:rsid w:val="004B705C"/>
    <w:rsid w:val="004D2788"/>
    <w:rsid w:val="004D2CE8"/>
    <w:rsid w:val="004F0BB8"/>
    <w:rsid w:val="0052003F"/>
    <w:rsid w:val="005265F1"/>
    <w:rsid w:val="00527B47"/>
    <w:rsid w:val="00531384"/>
    <w:rsid w:val="00531736"/>
    <w:rsid w:val="00535BCB"/>
    <w:rsid w:val="005419DA"/>
    <w:rsid w:val="00545550"/>
    <w:rsid w:val="00546C5E"/>
    <w:rsid w:val="00552439"/>
    <w:rsid w:val="00554DD7"/>
    <w:rsid w:val="00557727"/>
    <w:rsid w:val="005744E7"/>
    <w:rsid w:val="00581EDE"/>
    <w:rsid w:val="005B5705"/>
    <w:rsid w:val="005D244D"/>
    <w:rsid w:val="00614FBB"/>
    <w:rsid w:val="00622D8B"/>
    <w:rsid w:val="006231C7"/>
    <w:rsid w:val="00627504"/>
    <w:rsid w:val="00635C3E"/>
    <w:rsid w:val="006378F4"/>
    <w:rsid w:val="00656C29"/>
    <w:rsid w:val="00657E77"/>
    <w:rsid w:val="00661D9E"/>
    <w:rsid w:val="0067410E"/>
    <w:rsid w:val="00681901"/>
    <w:rsid w:val="00681CAE"/>
    <w:rsid w:val="00690713"/>
    <w:rsid w:val="006B0A84"/>
    <w:rsid w:val="006C54B8"/>
    <w:rsid w:val="006D52C4"/>
    <w:rsid w:val="00702F72"/>
    <w:rsid w:val="00707B7F"/>
    <w:rsid w:val="007131DF"/>
    <w:rsid w:val="00716418"/>
    <w:rsid w:val="007165F2"/>
    <w:rsid w:val="00721EE6"/>
    <w:rsid w:val="00725AF0"/>
    <w:rsid w:val="0074239A"/>
    <w:rsid w:val="0074239F"/>
    <w:rsid w:val="00753434"/>
    <w:rsid w:val="0076148D"/>
    <w:rsid w:val="00775D64"/>
    <w:rsid w:val="007A2E05"/>
    <w:rsid w:val="007B4C2C"/>
    <w:rsid w:val="007C6650"/>
    <w:rsid w:val="007F7715"/>
    <w:rsid w:val="008059EE"/>
    <w:rsid w:val="00811EDF"/>
    <w:rsid w:val="0081334A"/>
    <w:rsid w:val="008206CA"/>
    <w:rsid w:val="00841068"/>
    <w:rsid w:val="00845FBA"/>
    <w:rsid w:val="008531C3"/>
    <w:rsid w:val="00864B96"/>
    <w:rsid w:val="008A1409"/>
    <w:rsid w:val="008D0292"/>
    <w:rsid w:val="008D1C14"/>
    <w:rsid w:val="008D3BAC"/>
    <w:rsid w:val="008E42D7"/>
    <w:rsid w:val="0090753A"/>
    <w:rsid w:val="00923726"/>
    <w:rsid w:val="009242BB"/>
    <w:rsid w:val="00944DB8"/>
    <w:rsid w:val="009625CA"/>
    <w:rsid w:val="009658F2"/>
    <w:rsid w:val="009739C2"/>
    <w:rsid w:val="00993BFC"/>
    <w:rsid w:val="009A1C31"/>
    <w:rsid w:val="009B2911"/>
    <w:rsid w:val="009B41EC"/>
    <w:rsid w:val="009C41FA"/>
    <w:rsid w:val="009D1BC5"/>
    <w:rsid w:val="009E7458"/>
    <w:rsid w:val="00A2155B"/>
    <w:rsid w:val="00A30E4B"/>
    <w:rsid w:val="00A363EE"/>
    <w:rsid w:val="00A816B0"/>
    <w:rsid w:val="00A87EEC"/>
    <w:rsid w:val="00A954E9"/>
    <w:rsid w:val="00AA029B"/>
    <w:rsid w:val="00AE50C6"/>
    <w:rsid w:val="00AF3AF7"/>
    <w:rsid w:val="00B115E7"/>
    <w:rsid w:val="00B11B2F"/>
    <w:rsid w:val="00B211CA"/>
    <w:rsid w:val="00B30A5C"/>
    <w:rsid w:val="00B427C1"/>
    <w:rsid w:val="00B43F1F"/>
    <w:rsid w:val="00B528F1"/>
    <w:rsid w:val="00B55E78"/>
    <w:rsid w:val="00B5638B"/>
    <w:rsid w:val="00B56E14"/>
    <w:rsid w:val="00B57A14"/>
    <w:rsid w:val="00B6591C"/>
    <w:rsid w:val="00B82953"/>
    <w:rsid w:val="00B85477"/>
    <w:rsid w:val="00BA261F"/>
    <w:rsid w:val="00BA413B"/>
    <w:rsid w:val="00BA61F2"/>
    <w:rsid w:val="00BC1D32"/>
    <w:rsid w:val="00BD5013"/>
    <w:rsid w:val="00BD7AC4"/>
    <w:rsid w:val="00BE2137"/>
    <w:rsid w:val="00BE5126"/>
    <w:rsid w:val="00BE643A"/>
    <w:rsid w:val="00BE6716"/>
    <w:rsid w:val="00BF2BE9"/>
    <w:rsid w:val="00C01E8F"/>
    <w:rsid w:val="00C118F8"/>
    <w:rsid w:val="00C2486D"/>
    <w:rsid w:val="00C373A1"/>
    <w:rsid w:val="00C40967"/>
    <w:rsid w:val="00C40FE3"/>
    <w:rsid w:val="00C436C0"/>
    <w:rsid w:val="00C43C04"/>
    <w:rsid w:val="00C4588F"/>
    <w:rsid w:val="00C73DDD"/>
    <w:rsid w:val="00CB50A3"/>
    <w:rsid w:val="00CD03C9"/>
    <w:rsid w:val="00CD4429"/>
    <w:rsid w:val="00CF67DB"/>
    <w:rsid w:val="00D013F8"/>
    <w:rsid w:val="00D14391"/>
    <w:rsid w:val="00D2331E"/>
    <w:rsid w:val="00D659AA"/>
    <w:rsid w:val="00D70D63"/>
    <w:rsid w:val="00D7457B"/>
    <w:rsid w:val="00D800F4"/>
    <w:rsid w:val="00D85753"/>
    <w:rsid w:val="00D92AB2"/>
    <w:rsid w:val="00D942DA"/>
    <w:rsid w:val="00DA5709"/>
    <w:rsid w:val="00DB3EE3"/>
    <w:rsid w:val="00DB75E2"/>
    <w:rsid w:val="00DC109B"/>
    <w:rsid w:val="00DC784A"/>
    <w:rsid w:val="00DD21D8"/>
    <w:rsid w:val="00E009E0"/>
    <w:rsid w:val="00E07970"/>
    <w:rsid w:val="00E134B0"/>
    <w:rsid w:val="00E318E8"/>
    <w:rsid w:val="00E34F01"/>
    <w:rsid w:val="00E468D8"/>
    <w:rsid w:val="00E95C72"/>
    <w:rsid w:val="00EA126A"/>
    <w:rsid w:val="00EA7B56"/>
    <w:rsid w:val="00EB2B43"/>
    <w:rsid w:val="00EB73EC"/>
    <w:rsid w:val="00EC094E"/>
    <w:rsid w:val="00EE372B"/>
    <w:rsid w:val="00F14A78"/>
    <w:rsid w:val="00F405A2"/>
    <w:rsid w:val="00F421C1"/>
    <w:rsid w:val="00F42253"/>
    <w:rsid w:val="00F5126C"/>
    <w:rsid w:val="00F57532"/>
    <w:rsid w:val="00F62AF1"/>
    <w:rsid w:val="00F7017D"/>
    <w:rsid w:val="00F7558B"/>
    <w:rsid w:val="00FA7CBD"/>
    <w:rsid w:val="00FB6D26"/>
    <w:rsid w:val="00FC4718"/>
    <w:rsid w:val="00FF0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772CD-24B5-4DCA-8802-9B1DEE9E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03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3C9"/>
    <w:rPr>
      <w:rFonts w:ascii="Tahoma" w:hAnsi="Tahoma" w:cs="Tahoma"/>
      <w:sz w:val="16"/>
      <w:szCs w:val="16"/>
    </w:rPr>
  </w:style>
  <w:style w:type="paragraph" w:styleId="Paragraphedeliste">
    <w:name w:val="List Paragraph"/>
    <w:basedOn w:val="Normal"/>
    <w:uiPriority w:val="34"/>
    <w:qFormat/>
    <w:rsid w:val="00A954E9"/>
    <w:pPr>
      <w:ind w:left="720"/>
      <w:contextualSpacing/>
    </w:pPr>
  </w:style>
  <w:style w:type="paragraph" w:styleId="Sansinterligne">
    <w:name w:val="No Spacing"/>
    <w:uiPriority w:val="1"/>
    <w:qFormat/>
    <w:rsid w:val="00DB3EE3"/>
    <w:pPr>
      <w:spacing w:after="0" w:line="240" w:lineRule="auto"/>
    </w:pPr>
  </w:style>
  <w:style w:type="character" w:styleId="Marquedecommentaire">
    <w:name w:val="annotation reference"/>
    <w:basedOn w:val="Policepardfaut"/>
    <w:uiPriority w:val="99"/>
    <w:semiHidden/>
    <w:unhideWhenUsed/>
    <w:rsid w:val="00DB3EE3"/>
    <w:rPr>
      <w:sz w:val="16"/>
      <w:szCs w:val="16"/>
    </w:rPr>
  </w:style>
  <w:style w:type="paragraph" w:styleId="Commentaire">
    <w:name w:val="annotation text"/>
    <w:basedOn w:val="Normal"/>
    <w:link w:val="CommentaireCar"/>
    <w:uiPriority w:val="99"/>
    <w:semiHidden/>
    <w:unhideWhenUsed/>
    <w:rsid w:val="00DB3EE3"/>
    <w:pPr>
      <w:spacing w:line="240" w:lineRule="auto"/>
    </w:pPr>
    <w:rPr>
      <w:sz w:val="20"/>
      <w:szCs w:val="20"/>
    </w:rPr>
  </w:style>
  <w:style w:type="character" w:customStyle="1" w:styleId="CommentaireCar">
    <w:name w:val="Commentaire Car"/>
    <w:basedOn w:val="Policepardfaut"/>
    <w:link w:val="Commentaire"/>
    <w:uiPriority w:val="99"/>
    <w:semiHidden/>
    <w:rsid w:val="00DB3EE3"/>
    <w:rPr>
      <w:sz w:val="20"/>
      <w:szCs w:val="20"/>
    </w:rPr>
  </w:style>
  <w:style w:type="paragraph" w:styleId="Objetducommentaire">
    <w:name w:val="annotation subject"/>
    <w:basedOn w:val="Commentaire"/>
    <w:next w:val="Commentaire"/>
    <w:link w:val="ObjetducommentaireCar"/>
    <w:uiPriority w:val="99"/>
    <w:semiHidden/>
    <w:unhideWhenUsed/>
    <w:rsid w:val="00DB3EE3"/>
    <w:rPr>
      <w:b/>
      <w:bCs/>
    </w:rPr>
  </w:style>
  <w:style w:type="character" w:customStyle="1" w:styleId="ObjetducommentaireCar">
    <w:name w:val="Objet du commentaire Car"/>
    <w:basedOn w:val="CommentaireCar"/>
    <w:link w:val="Objetducommentaire"/>
    <w:uiPriority w:val="99"/>
    <w:semiHidden/>
    <w:rsid w:val="00DB3EE3"/>
    <w:rPr>
      <w:b/>
      <w:bCs/>
      <w:sz w:val="20"/>
      <w:szCs w:val="20"/>
    </w:rPr>
  </w:style>
  <w:style w:type="paragraph" w:styleId="En-tte">
    <w:name w:val="header"/>
    <w:basedOn w:val="Normal"/>
    <w:link w:val="En-tteCar"/>
    <w:uiPriority w:val="99"/>
    <w:unhideWhenUsed/>
    <w:rsid w:val="00186FAF"/>
    <w:pPr>
      <w:tabs>
        <w:tab w:val="center" w:pos="4536"/>
        <w:tab w:val="right" w:pos="9072"/>
      </w:tabs>
      <w:spacing w:after="0" w:line="240" w:lineRule="auto"/>
    </w:pPr>
  </w:style>
  <w:style w:type="character" w:customStyle="1" w:styleId="En-tteCar">
    <w:name w:val="En-tête Car"/>
    <w:basedOn w:val="Policepardfaut"/>
    <w:link w:val="En-tte"/>
    <w:uiPriority w:val="99"/>
    <w:rsid w:val="00186FAF"/>
  </w:style>
  <w:style w:type="paragraph" w:styleId="Pieddepage">
    <w:name w:val="footer"/>
    <w:basedOn w:val="Normal"/>
    <w:link w:val="PieddepageCar"/>
    <w:uiPriority w:val="99"/>
    <w:unhideWhenUsed/>
    <w:rsid w:val="00186F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FAF"/>
  </w:style>
  <w:style w:type="character" w:styleId="Accentuation">
    <w:name w:val="Emphasis"/>
    <w:basedOn w:val="Policepardfaut"/>
    <w:uiPriority w:val="20"/>
    <w:qFormat/>
    <w:rsid w:val="00623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3278</Words>
  <Characters>18031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RAPPORT D’ORIENTATIONS BUDGETAIRES 2019</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D’ORIENTATIONS BUDGETAIRES 2019</dc:title>
  <dc:subject>Conseil Municipal du 05 février 2018</dc:subject>
  <dc:creator>Karine BRACONNIER</dc:creator>
  <cp:keywords/>
  <dc:description/>
  <cp:lastModifiedBy>Karine BRACONNIER</cp:lastModifiedBy>
  <cp:revision>2</cp:revision>
  <cp:lastPrinted>2019-02-04T10:51:00Z</cp:lastPrinted>
  <dcterms:created xsi:type="dcterms:W3CDTF">2019-03-05T10:24:00Z</dcterms:created>
  <dcterms:modified xsi:type="dcterms:W3CDTF">2019-03-05T10:24:00Z</dcterms:modified>
</cp:coreProperties>
</file>